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  <w:color w:val="3C89E2"/>
          <w:sz w:val="44"/>
          <w:szCs w:val="44"/>
        </w:rPr>
      </w:pPr>
      <w:r>
        <w:rPr>
          <w:b/>
          <w:bCs/>
          <w:color w:val="auto"/>
          <w:sz w:val="44"/>
          <w:szCs w:val="44"/>
          <w:shd w:val="clear" w:fill="FFFFFF"/>
        </w:rPr>
        <w:t>临时用地审批结果公示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根据《自然资源部关于规范临时用地管理的通知》（自然资规〔2021〕2号）的相关规定，以下临时用地项目已经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榆林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市自然资源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和规划局和绥德县自然资源和规划局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批准，现将临时用地内容向社会公示，有关情况说明如下：</w:t>
      </w:r>
    </w:p>
    <w:tbl>
      <w:tblPr>
        <w:tblStyle w:val="4"/>
        <w:tblW w:w="153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258"/>
        <w:gridCol w:w="1698"/>
        <w:gridCol w:w="2004"/>
        <w:gridCol w:w="1189"/>
        <w:gridCol w:w="1851"/>
        <w:gridCol w:w="1443"/>
        <w:gridCol w:w="1325"/>
        <w:gridCol w:w="29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用地单位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土地坐落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批准面积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（公顷）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用途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批准时间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批复文号</w:t>
            </w: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使用期限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长庆油田分公司第二采气厂绥德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1H、绥13天然气井场</w:t>
            </w:r>
            <w:r>
              <w:rPr>
                <w:rFonts w:hint="eastAsia" w:ascii="宋体" w:hAnsi="宋体" w:eastAsia="宋体" w:cs="宋体"/>
              </w:rPr>
              <w:t>项目临时用地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中角镇石角村、白家硷镇宋家沟村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2.3624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用于</w:t>
            </w:r>
            <w:r>
              <w:rPr>
                <w:rFonts w:hint="eastAsia" w:ascii="宋体" w:hAnsi="宋体" w:eastAsia="宋体" w:cs="宋体"/>
                <w:lang w:eastAsia="zh-CN"/>
              </w:rPr>
              <w:t>绥德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1H、绥13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天然气井项目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建设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2023年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绥政资规临批</w:t>
            </w:r>
            <w:r>
              <w:rPr>
                <w:rFonts w:hint="eastAsia" w:ascii="宋体" w:hAnsi="宋体" w:eastAsia="宋体" w:cs="宋体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自用地批复核发之日起至2025年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月30日止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1-1干线天然气管线</w:t>
            </w:r>
            <w:r>
              <w:rPr>
                <w:rFonts w:hint="eastAsia" w:ascii="宋体" w:hAnsi="宋体" w:eastAsia="宋体" w:cs="宋体"/>
              </w:rPr>
              <w:t>项目临时用地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义合镇薛家渠村、姚家沟村，吉镇马家山村，中角镇景家沟村、雷家沟村、刘家川村、马家川、延家川村、郝家坪村、薛郭家坪村、杨家坪村、延家村、张家沟村和吉镇林场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35.9392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用于绥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1-1干线天然气管线项目建设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2023年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榆政资规临批</w:t>
            </w:r>
            <w:r>
              <w:rPr>
                <w:rFonts w:hint="eastAsia" w:ascii="宋体" w:hAnsi="宋体" w:eastAsia="宋体" w:cs="宋体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自用地批复核发之日起至2025年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德处理厂外输干线天然气管线</w:t>
            </w:r>
            <w:r>
              <w:rPr>
                <w:rFonts w:hint="eastAsia" w:ascii="宋体" w:hAnsi="宋体" w:eastAsia="宋体" w:cs="宋体"/>
              </w:rPr>
              <w:t>项目临时用地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满堂川镇寺坪中心村、书窑坪村、土地岔村，中角镇刘家川村、景家沟村、石窑坪村、雷家沟村，义合镇清水沟村、豆则沟村、薛家渠村、姚家沟村，薛家河镇雷家峁村、雷家坪村、薛家河村、周家沟村、朱麻硷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50.1737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用于绥德处理厂外输干线天然气管线项目建设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2023年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榆政资规临批</w:t>
            </w:r>
            <w:r>
              <w:rPr>
                <w:rFonts w:hint="eastAsia" w:ascii="宋体" w:hAnsi="宋体" w:eastAsia="宋体" w:cs="宋体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自用地批复核发之日起至2025年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长庆油田分公司第二采气厂佳探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1天然气井项目临时用地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中角镇梁家甲村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1.632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用于佳探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1天然气井项目建设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2023年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榆政资规临批</w:t>
            </w:r>
            <w:r>
              <w:rPr>
                <w:rFonts w:hint="eastAsia" w:ascii="宋体" w:hAnsi="宋体" w:eastAsia="宋体" w:cs="宋体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107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自用地批复核发之日起至2025年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11天然气井项目临时用地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义合镇石塬村、枣林坪镇新张山村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1.0545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用于绥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11天然气井项目建设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2023年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榆政资规临批</w:t>
            </w:r>
            <w:r>
              <w:rPr>
                <w:rFonts w:hint="eastAsia" w:ascii="宋体" w:hAnsi="宋体" w:eastAsia="宋体" w:cs="宋体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自用地批复核发之日起至2025年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长庆油田分公司第二采气厂绥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12天然气井项目临时用地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枣林坪镇柏树源村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1.0252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用于绥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12天然气井项目建设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2023年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榆政资规临批</w:t>
            </w:r>
            <w:r>
              <w:rPr>
                <w:rFonts w:hint="eastAsia" w:ascii="宋体" w:hAnsi="宋体" w:eastAsia="宋体" w:cs="宋体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自用地批复核发之日起至2025年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147等14个天然气井项目临时用地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石家湾镇南张家沟村，张家砭镇砚池高村、马家坬村、王家硷村、平安新村，吉镇镇瑞宁村，满堂川镇书窑坪村、灵宝村，枣林坪镇永和村，薛家河镇雷家峁村、周家沟村，义合镇白家沟村，中角镇马家川村，名州镇李家寨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11.2909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用于</w:t>
            </w:r>
            <w:r>
              <w:rPr>
                <w:rFonts w:hint="eastAsia" w:ascii="宋体" w:hAnsi="宋体" w:eastAsia="宋体" w:cs="宋体"/>
                <w:lang w:eastAsia="zh-CN"/>
              </w:rPr>
              <w:t>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147等14个天然气井项目建设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2023年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榆政资规临批</w:t>
            </w:r>
            <w:r>
              <w:rPr>
                <w:rFonts w:hint="eastAsia" w:ascii="宋体" w:hAnsi="宋体" w:eastAsia="宋体" w:cs="宋体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自用地批复核发之日起至2025年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日止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长庆油田分公司天然气评价项目部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长庆油田分公司天然气评价项目部洲探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3H天然气井项目临时用地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中角镇梁家甲村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1.2698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用于洲探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3H天然气井项目建设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2023年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榆政资规临批</w:t>
            </w:r>
            <w:r>
              <w:rPr>
                <w:rFonts w:hint="eastAsia" w:ascii="宋体" w:hAnsi="宋体" w:eastAsia="宋体" w:cs="宋体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164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自用地批复核发之日起至2025年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</w:rPr>
              <w:t>日止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646"/>
      </w:pPr>
      <w:r>
        <w:rPr>
          <w:rFonts w:hint="default" w:ascii="仿宋_GB2312" w:hAnsi="sinsum" w:eastAsia="仿宋_GB2312" w:cs="仿宋_GB2312"/>
          <w:color w:val="333333"/>
          <w:sz w:val="31"/>
          <w:szCs w:val="31"/>
          <w:shd w:val="clear" w:fill="FFFFFF"/>
        </w:rPr>
        <w:t>联系电话:</w:t>
      </w:r>
      <w:r>
        <w:rPr>
          <w:rFonts w:hint="eastAsia" w:ascii="仿宋_GB2312" w:hAnsi="sinsum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0912-3716009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tabs>
          <w:tab w:val="left" w:pos="9720"/>
          <w:tab w:val="right" w:pos="14570"/>
        </w:tabs>
        <w:spacing w:before="0" w:beforeAutospacing="1" w:after="0" w:afterAutospacing="1" w:line="675" w:lineRule="atLeast"/>
        <w:ind w:left="0" w:right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195" w:beforeAutospacing="0" w:after="0" w:afterAutospacing="0" w:line="675" w:lineRule="atLeast"/>
        <w:ind w:left="0" w:right="0"/>
        <w:jc w:val="center"/>
      </w:pPr>
      <w:r>
        <w:rPr>
          <w:rFonts w:ascii="宋体" w:hAnsi="宋体" w:eastAsia="宋体" w:cs="宋体"/>
          <w:color w:val="333333"/>
          <w:kern w:val="0"/>
          <w:sz w:val="0"/>
          <w:szCs w:val="0"/>
          <w:u w:val="none"/>
          <w:shd w:val="clear" w:fill="F2F2F2"/>
          <w:lang w:val="en-US" w:eastAsia="zh-CN" w:bidi="ar"/>
        </w:rPr>
        <w:t>微信微博空间q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nsum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ODZlOTg1NDY0NDZlZGIwNWVhYWY4YjU3ZTNiMDkifQ=="/>
  </w:docVars>
  <w:rsids>
    <w:rsidRoot w:val="00000000"/>
    <w:rsid w:val="00387ABF"/>
    <w:rsid w:val="0196601E"/>
    <w:rsid w:val="01DB7ED5"/>
    <w:rsid w:val="03B25314"/>
    <w:rsid w:val="07F25F78"/>
    <w:rsid w:val="0AD94639"/>
    <w:rsid w:val="0C190369"/>
    <w:rsid w:val="0C2263B9"/>
    <w:rsid w:val="0C670322"/>
    <w:rsid w:val="0DC06323"/>
    <w:rsid w:val="0ECE329B"/>
    <w:rsid w:val="0F0071CD"/>
    <w:rsid w:val="16557DFE"/>
    <w:rsid w:val="16895CFA"/>
    <w:rsid w:val="171B1ACB"/>
    <w:rsid w:val="177E3384"/>
    <w:rsid w:val="182B167E"/>
    <w:rsid w:val="18E13BCB"/>
    <w:rsid w:val="1B4757F3"/>
    <w:rsid w:val="1BE33542"/>
    <w:rsid w:val="1C3E30E2"/>
    <w:rsid w:val="1C7D00AF"/>
    <w:rsid w:val="1F9E45C4"/>
    <w:rsid w:val="22C5630B"/>
    <w:rsid w:val="26FE1DEC"/>
    <w:rsid w:val="276F4A98"/>
    <w:rsid w:val="284C7CBE"/>
    <w:rsid w:val="285E4368"/>
    <w:rsid w:val="28B5472C"/>
    <w:rsid w:val="28C50E13"/>
    <w:rsid w:val="2B491C92"/>
    <w:rsid w:val="2C6646BB"/>
    <w:rsid w:val="2F336F52"/>
    <w:rsid w:val="309C68FD"/>
    <w:rsid w:val="30EE1123"/>
    <w:rsid w:val="33834CDA"/>
    <w:rsid w:val="36C941C4"/>
    <w:rsid w:val="38BD5663"/>
    <w:rsid w:val="392425BE"/>
    <w:rsid w:val="3B5A5E3A"/>
    <w:rsid w:val="3B9846F2"/>
    <w:rsid w:val="3C5462DE"/>
    <w:rsid w:val="3CF600A2"/>
    <w:rsid w:val="3D0C4E0B"/>
    <w:rsid w:val="3FC90D91"/>
    <w:rsid w:val="3FD327F9"/>
    <w:rsid w:val="439416B6"/>
    <w:rsid w:val="44D53D34"/>
    <w:rsid w:val="45D76DF9"/>
    <w:rsid w:val="483E7E42"/>
    <w:rsid w:val="4A7B537E"/>
    <w:rsid w:val="4C1E10E1"/>
    <w:rsid w:val="4DE35714"/>
    <w:rsid w:val="4E353A96"/>
    <w:rsid w:val="50DD5102"/>
    <w:rsid w:val="51621046"/>
    <w:rsid w:val="51E82ED4"/>
    <w:rsid w:val="521F6F37"/>
    <w:rsid w:val="55F17651"/>
    <w:rsid w:val="56242D6E"/>
    <w:rsid w:val="584812C7"/>
    <w:rsid w:val="586078CE"/>
    <w:rsid w:val="5A902780"/>
    <w:rsid w:val="5AF910A7"/>
    <w:rsid w:val="5C76535B"/>
    <w:rsid w:val="5D8A1721"/>
    <w:rsid w:val="5E126B35"/>
    <w:rsid w:val="5E784A66"/>
    <w:rsid w:val="64634A61"/>
    <w:rsid w:val="64F8164D"/>
    <w:rsid w:val="67E10ABE"/>
    <w:rsid w:val="68EC49A5"/>
    <w:rsid w:val="6951757E"/>
    <w:rsid w:val="69F34AD9"/>
    <w:rsid w:val="6A963E1F"/>
    <w:rsid w:val="6D714693"/>
    <w:rsid w:val="6D836174"/>
    <w:rsid w:val="6E9C573F"/>
    <w:rsid w:val="6F381F75"/>
    <w:rsid w:val="6F6049BF"/>
    <w:rsid w:val="73523F88"/>
    <w:rsid w:val="74E070AB"/>
    <w:rsid w:val="75297601"/>
    <w:rsid w:val="77CE4490"/>
    <w:rsid w:val="7A2C4481"/>
    <w:rsid w:val="7D545437"/>
    <w:rsid w:val="7DB56EDC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2023-11-01T03:08:00Z</dcterms:created>
  <dc:creator>Administrator</dc:creator>
  <cp:lastModifiedBy>刘峰</cp:lastModifiedBy>
  <cp:lastPrinted>2023-11-01T07:56:03Z</cp:lastPrinted>
  <dcterms:modified xsi:type="dcterms:W3CDTF">2023-11-01T08:13:37Z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33C0AF23F8BF40DAB783FC0E50B0056A_12</vt:lpwstr>
  </property>
</Properties>
</file>