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leftChars="0" w:firstLine="0" w:firstLineChars="0"/>
        <w:jc w:val="center"/>
        <w:rPr>
          <w:rFonts w:hint="eastAsia" w:ascii="黑体" w:hAnsi="黑体" w:eastAsia="黑体" w:cs="黑体"/>
          <w:b w:val="0"/>
          <w:bCs/>
          <w:color w:val="000000" w:themeColor="text1"/>
          <w:spacing w:val="60"/>
          <w:sz w:val="60"/>
          <w:szCs w:val="60"/>
          <w:highlight w:val="none"/>
          <w:lang w:eastAsia="zh-CN"/>
          <w14:textFill>
            <w14:solidFill>
              <w14:schemeClr w14:val="tx1"/>
            </w14:solidFill>
          </w14:textFill>
        </w:rPr>
      </w:pPr>
    </w:p>
    <w:p>
      <w:pPr>
        <w:pStyle w:val="2"/>
        <w:rPr>
          <w:rFonts w:hint="eastAsia"/>
          <w:sz w:val="52"/>
          <w:szCs w:val="5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sz w:val="52"/>
          <w:szCs w:val="52"/>
        </w:rPr>
      </w:pPr>
      <w:bookmarkStart w:id="0" w:name="_Toc30119"/>
      <w:bookmarkStart w:id="1" w:name="_Toc17790"/>
      <w:r>
        <w:rPr>
          <w:rFonts w:hint="eastAsia" w:ascii="黑体" w:hAnsi="黑体" w:eastAsia="黑体" w:cs="黑体"/>
          <w:sz w:val="52"/>
          <w:szCs w:val="52"/>
          <w:lang w:eastAsia="zh-CN"/>
        </w:rPr>
        <w:t>绥德县矿产</w:t>
      </w:r>
      <w:r>
        <w:rPr>
          <w:rFonts w:hint="eastAsia" w:ascii="黑体" w:hAnsi="黑体" w:eastAsia="黑体" w:cs="黑体"/>
          <w:sz w:val="52"/>
          <w:szCs w:val="52"/>
          <w:lang w:val="en-US" w:eastAsia="zh-CN"/>
        </w:rPr>
        <w:t>总体</w:t>
      </w:r>
      <w:r>
        <w:rPr>
          <w:rFonts w:hint="eastAsia" w:ascii="黑体" w:hAnsi="黑体" w:eastAsia="黑体" w:cs="黑体"/>
          <w:sz w:val="52"/>
          <w:szCs w:val="52"/>
          <w:lang w:eastAsia="zh-CN"/>
        </w:rPr>
        <w:t>资源规划</w:t>
      </w:r>
      <w:bookmarkEnd w:id="0"/>
      <w:bookmarkEnd w:id="1"/>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sz w:val="52"/>
          <w:szCs w:val="52"/>
        </w:rPr>
      </w:pPr>
      <w:r>
        <w:rPr>
          <w:rFonts w:hint="eastAsia" w:ascii="黑体" w:hAnsi="黑体" w:eastAsia="黑体" w:cs="黑体"/>
          <w:sz w:val="52"/>
          <w:szCs w:val="52"/>
        </w:rPr>
        <w:t>（20</w:t>
      </w:r>
      <w:r>
        <w:rPr>
          <w:rFonts w:hint="eastAsia" w:ascii="黑体" w:hAnsi="黑体" w:eastAsia="黑体" w:cs="黑体"/>
          <w:sz w:val="52"/>
          <w:szCs w:val="52"/>
          <w:lang w:val="en-US" w:eastAsia="zh-CN"/>
        </w:rPr>
        <w:t>21</w:t>
      </w:r>
      <w:r>
        <w:rPr>
          <w:rFonts w:hint="eastAsia" w:ascii="黑体" w:hAnsi="黑体" w:eastAsia="黑体" w:cs="黑体"/>
          <w:sz w:val="52"/>
          <w:szCs w:val="52"/>
        </w:rPr>
        <w:t>-202</w:t>
      </w:r>
      <w:r>
        <w:rPr>
          <w:rFonts w:hint="eastAsia" w:ascii="黑体" w:hAnsi="黑体" w:eastAsia="黑体" w:cs="黑体"/>
          <w:sz w:val="52"/>
          <w:szCs w:val="52"/>
          <w:lang w:val="en-US" w:eastAsia="zh-CN"/>
        </w:rPr>
        <w:t>5</w:t>
      </w:r>
      <w:r>
        <w:rPr>
          <w:rFonts w:hint="eastAsia" w:ascii="黑体" w:hAnsi="黑体" w:eastAsia="黑体" w:cs="黑体"/>
          <w:sz w:val="52"/>
          <w:szCs w:val="52"/>
        </w:rPr>
        <w:t>年）</w:t>
      </w:r>
    </w:p>
    <w:p>
      <w:pPr>
        <w:ind w:left="0" w:leftChars="0" w:firstLine="0" w:firstLineChars="0"/>
        <w:rPr>
          <w:rFonts w:hint="default" w:ascii="Times New Roman" w:hAnsi="Times New Roman" w:eastAsia="黑体" w:cs="Times New Roman"/>
          <w:bCs/>
          <w:sz w:val="60"/>
          <w:szCs w:val="60"/>
          <w:highlight w:val="none"/>
        </w:rPr>
      </w:pPr>
    </w:p>
    <w:p>
      <w:pPr>
        <w:pStyle w:val="13"/>
        <w:rPr>
          <w:rFonts w:hint="default"/>
        </w:rPr>
      </w:pPr>
    </w:p>
    <w:p>
      <w:pPr>
        <w:rPr>
          <w:rFonts w:hint="default" w:ascii="Times New Roman" w:hAnsi="Times New Roman" w:eastAsia="黑体" w:cs="Times New Roman"/>
          <w:bCs/>
          <w:sz w:val="60"/>
          <w:szCs w:val="60"/>
          <w:highlight w:val="none"/>
        </w:rPr>
      </w:pPr>
    </w:p>
    <w:p>
      <w:pPr>
        <w:rPr>
          <w:rFonts w:hint="default" w:ascii="Times New Roman" w:hAnsi="Times New Roman" w:eastAsia="黑体" w:cs="Times New Roman"/>
          <w:bCs/>
          <w:sz w:val="60"/>
          <w:szCs w:val="60"/>
          <w:highlight w:val="none"/>
        </w:rPr>
      </w:pPr>
    </w:p>
    <w:p>
      <w:pPr>
        <w:rPr>
          <w:rFonts w:hint="default" w:ascii="Times New Roman" w:hAnsi="Times New Roman" w:eastAsia="黑体" w:cs="Times New Roman"/>
          <w:bCs/>
          <w:sz w:val="60"/>
          <w:szCs w:val="60"/>
          <w:highlight w:val="none"/>
        </w:rPr>
      </w:pPr>
    </w:p>
    <w:p>
      <w:pPr>
        <w:rPr>
          <w:rFonts w:hint="default" w:ascii="Times New Roman" w:hAnsi="Times New Roman" w:eastAsia="黑体" w:cs="Times New Roman"/>
          <w:bCs/>
          <w:sz w:val="60"/>
          <w:szCs w:val="60"/>
          <w:highlight w:val="none"/>
        </w:rPr>
      </w:pPr>
    </w:p>
    <w:p>
      <w:pPr>
        <w:rPr>
          <w:rFonts w:hint="default" w:ascii="Times New Roman" w:hAnsi="Times New Roman" w:eastAsia="黑体" w:cs="Times New Roman"/>
          <w:bCs/>
          <w:sz w:val="60"/>
          <w:szCs w:val="60"/>
          <w:highlight w:val="none"/>
        </w:rPr>
      </w:pPr>
    </w:p>
    <w:p>
      <w:pPr>
        <w:rPr>
          <w:rFonts w:hint="default" w:ascii="Times New Roman" w:hAnsi="Times New Roman" w:eastAsia="黑体" w:cs="Times New Roman"/>
          <w:bCs/>
          <w:sz w:val="60"/>
          <w:szCs w:val="60"/>
          <w:highlight w:val="none"/>
        </w:rPr>
      </w:pPr>
    </w:p>
    <w:p>
      <w:pPr>
        <w:rPr>
          <w:rFonts w:hint="default" w:ascii="Times New Roman" w:hAnsi="Times New Roman" w:eastAsia="黑体" w:cs="Times New Roman"/>
          <w:bCs/>
          <w:sz w:val="60"/>
          <w:szCs w:val="60"/>
          <w:highlight w:val="none"/>
        </w:rPr>
      </w:pPr>
    </w:p>
    <w:p>
      <w:pPr>
        <w:rPr>
          <w:rFonts w:hint="default" w:ascii="Times New Roman" w:hAnsi="Times New Roman" w:eastAsia="黑体" w:cs="Times New Roman"/>
          <w:bCs/>
          <w:sz w:val="60"/>
          <w:szCs w:val="60"/>
          <w:highlight w:val="none"/>
        </w:rPr>
      </w:pPr>
    </w:p>
    <w:p>
      <w:pPr>
        <w:rPr>
          <w:rFonts w:hint="default" w:ascii="Times New Roman" w:hAnsi="Times New Roman" w:eastAsia="黑体" w:cs="Times New Roman"/>
          <w:bCs/>
          <w:sz w:val="60"/>
          <w:szCs w:val="60"/>
          <w:highlight w:val="none"/>
        </w:rPr>
      </w:pPr>
    </w:p>
    <w:p>
      <w:pPr>
        <w:rPr>
          <w:rFonts w:hint="default" w:ascii="Times New Roman" w:hAnsi="Times New Roman" w:eastAsia="黑体" w:cs="Times New Roman"/>
          <w:bCs/>
          <w:sz w:val="60"/>
          <w:szCs w:val="60"/>
          <w:highlight w:val="none"/>
        </w:rPr>
      </w:pPr>
    </w:p>
    <w:p>
      <w:pPr>
        <w:rPr>
          <w:rFonts w:hint="default" w:ascii="Times New Roman" w:hAnsi="Times New Roman" w:eastAsia="黑体" w:cs="Times New Roman"/>
          <w:bCs/>
          <w:sz w:val="60"/>
          <w:szCs w:val="60"/>
          <w:highlight w:val="none"/>
        </w:rPr>
      </w:pPr>
    </w:p>
    <w:p>
      <w:pPr>
        <w:pStyle w:val="2"/>
        <w:rPr>
          <w:rFonts w:hint="default"/>
        </w:rPr>
      </w:pPr>
    </w:p>
    <w:p>
      <w:pPr>
        <w:rPr>
          <w:rFonts w:hint="default" w:ascii="Times New Roman" w:hAnsi="Times New Roman" w:eastAsia="黑体" w:cs="Times New Roman"/>
          <w:bCs/>
          <w:sz w:val="60"/>
          <w:szCs w:val="60"/>
          <w:highlight w:val="none"/>
        </w:rPr>
      </w:pPr>
    </w:p>
    <w:p>
      <w:pPr>
        <w:rPr>
          <w:rFonts w:hint="default" w:ascii="Times New Roman" w:hAnsi="Times New Roman" w:eastAsia="黑体" w:cs="Times New Roman"/>
          <w:bCs/>
          <w:sz w:val="60"/>
          <w:szCs w:val="60"/>
          <w:highlight w:val="none"/>
        </w:rPr>
      </w:pPr>
    </w:p>
    <w:p>
      <w:pPr>
        <w:ind w:left="0" w:leftChars="0" w:firstLine="0" w:firstLineChars="0"/>
        <w:jc w:val="center"/>
        <w:rPr>
          <w:rFonts w:hint="eastAsia" w:ascii="黑体" w:hAnsi="黑体" w:eastAsia="黑体" w:cs="黑体"/>
          <w:bCs/>
          <w:sz w:val="44"/>
          <w:szCs w:val="44"/>
          <w:highlight w:val="none"/>
          <w:lang w:val="en-US" w:eastAsia="zh-CN"/>
        </w:rPr>
      </w:pPr>
      <w:r>
        <w:rPr>
          <w:rFonts w:hint="eastAsia" w:ascii="黑体" w:hAnsi="黑体" w:eastAsia="黑体" w:cs="黑体"/>
          <w:bCs/>
          <w:sz w:val="44"/>
          <w:szCs w:val="44"/>
          <w:highlight w:val="none"/>
          <w:lang w:val="en-US" w:eastAsia="zh-CN"/>
        </w:rPr>
        <w:t>2023年3月</w:t>
      </w:r>
    </w:p>
    <w:p>
      <w:pPr>
        <w:ind w:left="0" w:leftChars="0" w:firstLine="0" w:firstLineChars="0"/>
        <w:jc w:val="center"/>
        <w:rPr>
          <w:rFonts w:hint="default" w:ascii="Times New Roman" w:hAnsi="Times New Roman" w:eastAsia="黑体" w:cs="Times New Roman"/>
          <w:bCs/>
          <w:sz w:val="60"/>
          <w:szCs w:val="60"/>
          <w:highlight w:val="none"/>
        </w:rPr>
      </w:pPr>
      <w:r>
        <w:rPr>
          <w:rFonts w:hint="default" w:ascii="Times New Roman" w:hAnsi="Times New Roman" w:eastAsia="黑体" w:cs="Times New Roman"/>
          <w:bCs/>
          <w:sz w:val="60"/>
          <w:szCs w:val="60"/>
          <w:highlight w:val="none"/>
        </w:rPr>
        <w:br w:type="page"/>
      </w:r>
    </w:p>
    <w:sdt>
      <w:sdtPr>
        <w:rPr>
          <w:rFonts w:ascii="宋体" w:hAnsi="宋体" w:eastAsia="宋体" w:cs="Times New Roman"/>
          <w:kern w:val="2"/>
          <w:sz w:val="21"/>
          <w:szCs w:val="24"/>
          <w:lang w:val="en-US" w:eastAsia="zh-CN" w:bidi="ar-SA"/>
        </w:rPr>
        <w:id w:val="147467042"/>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sz w:val="28"/>
              <w:szCs w:val="28"/>
            </w:rPr>
          </w:pPr>
          <w:bookmarkStart w:id="2" w:name="_Toc12226"/>
          <w:bookmarkStart w:id="3" w:name="_Toc14695"/>
          <w:bookmarkStart w:id="4" w:name="_Toc32755"/>
          <w:bookmarkStart w:id="5" w:name="_Toc23690"/>
          <w:bookmarkStart w:id="6" w:name="_Toc27079"/>
          <w:bookmarkStart w:id="7" w:name="_Toc9864"/>
          <w:r>
            <w:rPr>
              <w:rFonts w:ascii="宋体" w:hAnsi="宋体" w:eastAsia="宋体"/>
              <w:b/>
              <w:bCs/>
              <w:sz w:val="36"/>
              <w:szCs w:val="36"/>
            </w:rPr>
            <w:t>目</w:t>
          </w:r>
          <w:r>
            <w:rPr>
              <w:rFonts w:hint="eastAsia" w:ascii="宋体" w:hAnsi="宋体" w:eastAsia="宋体"/>
              <w:b/>
              <w:bCs/>
              <w:sz w:val="36"/>
              <w:szCs w:val="36"/>
              <w:lang w:val="en-US" w:eastAsia="zh-CN"/>
            </w:rPr>
            <w:t xml:space="preserve"> </w:t>
          </w:r>
          <w:r>
            <w:rPr>
              <w:rFonts w:ascii="宋体" w:hAnsi="宋体" w:eastAsia="宋体"/>
              <w:b/>
              <w:bCs/>
              <w:sz w:val="36"/>
              <w:szCs w:val="36"/>
            </w:rPr>
            <w:t>录</w:t>
          </w:r>
        </w:p>
        <w:p>
          <w:pPr>
            <w:pStyle w:val="12"/>
            <w:keepNext w:val="0"/>
            <w:keepLines w:val="0"/>
            <w:pageBreakBefore w:val="0"/>
            <w:widowControl w:val="0"/>
            <w:tabs>
              <w:tab w:val="right" w:leader="middleDot" w:pos="8306"/>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黑体" w:cs="Times New Roman"/>
              <w:sz w:val="32"/>
              <w:szCs w:val="32"/>
            </w:rPr>
          </w:pPr>
          <w:r>
            <w:rPr>
              <w:sz w:val="32"/>
              <w:szCs w:val="32"/>
            </w:rPr>
            <w:fldChar w:fldCharType="begin"/>
          </w:r>
          <w:r>
            <w:rPr>
              <w:sz w:val="32"/>
              <w:szCs w:val="32"/>
            </w:rPr>
            <w:instrText xml:space="preserve">TOC \o "1-2" \h \u </w:instrText>
          </w:r>
          <w:r>
            <w:rPr>
              <w:sz w:val="32"/>
              <w:szCs w:val="32"/>
            </w:rPr>
            <w:fldChar w:fldCharType="separate"/>
          </w: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HYPERLINK \l _Toc31575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lang w:eastAsia="zh-CN"/>
            </w:rPr>
            <w:t>总</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eastAsia="zh-CN"/>
            </w:rPr>
            <w:t>则</w:t>
          </w:r>
          <w:r>
            <w:rPr>
              <w:rFonts w:hint="default" w:ascii="Times New Roman" w:hAnsi="Times New Roman" w:eastAsia="黑体" w:cs="Times New Roman"/>
              <w:sz w:val="32"/>
              <w:szCs w:val="32"/>
            </w:rPr>
            <w:tab/>
          </w: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PAGEREF _Toc31575 \h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1</w:t>
          </w:r>
          <w:r>
            <w:rPr>
              <w:rFonts w:hint="default" w:ascii="Times New Roman" w:hAnsi="Times New Roman" w:eastAsia="黑体" w:cs="Times New Roman"/>
              <w:sz w:val="32"/>
              <w:szCs w:val="32"/>
            </w:rPr>
            <w:fldChar w:fldCharType="end"/>
          </w:r>
          <w:r>
            <w:rPr>
              <w:rFonts w:hint="default" w:ascii="Times New Roman" w:hAnsi="Times New Roman" w:eastAsia="黑体" w:cs="Times New Roman"/>
              <w:sz w:val="32"/>
              <w:szCs w:val="32"/>
            </w:rPr>
            <w:fldChar w:fldCharType="end"/>
          </w:r>
        </w:p>
        <w:p>
          <w:pPr>
            <w:pStyle w:val="12"/>
            <w:keepNext w:val="0"/>
            <w:keepLines w:val="0"/>
            <w:pageBreakBefore w:val="0"/>
            <w:widowControl w:val="0"/>
            <w:tabs>
              <w:tab w:val="right" w:leader="middleDot" w:pos="8306"/>
            </w:tabs>
            <w:kinsoku/>
            <w:wordWrap/>
            <w:overflowPunct/>
            <w:topLinePunct w:val="0"/>
            <w:bidi w:val="0"/>
            <w:snapToGrid/>
            <w:spacing w:line="360" w:lineRule="auto"/>
            <w:ind w:left="0" w:leftChars="0" w:firstLine="0" w:firstLineChars="0"/>
            <w:textAlignment w:val="auto"/>
            <w:rPr>
              <w:sz w:val="32"/>
              <w:szCs w:val="32"/>
            </w:rPr>
          </w:pP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HYPERLINK \l _Toc5048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第一章 现状与形势</w:t>
          </w:r>
          <w:r>
            <w:rPr>
              <w:rFonts w:hint="default" w:ascii="Times New Roman" w:hAnsi="Times New Roman" w:eastAsia="黑体" w:cs="Times New Roman"/>
              <w:sz w:val="32"/>
              <w:szCs w:val="32"/>
            </w:rPr>
            <w:tab/>
          </w: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PAGEREF _Toc5048 \h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2</w:t>
          </w:r>
          <w:r>
            <w:rPr>
              <w:rFonts w:hint="default" w:ascii="Times New Roman" w:hAnsi="Times New Roman" w:eastAsia="黑体" w:cs="Times New Roman"/>
              <w:sz w:val="32"/>
              <w:szCs w:val="32"/>
            </w:rPr>
            <w:fldChar w:fldCharType="end"/>
          </w:r>
          <w:r>
            <w:rPr>
              <w:rFonts w:hint="default" w:ascii="Times New Roman" w:hAnsi="Times New Roman" w:eastAsia="黑体" w:cs="Times New Roman"/>
              <w:sz w:val="32"/>
              <w:szCs w:val="32"/>
            </w:rPr>
            <w:fldChar w:fldCharType="end"/>
          </w:r>
        </w:p>
        <w:p>
          <w:pPr>
            <w:pStyle w:val="14"/>
            <w:keepNext w:val="0"/>
            <w:keepLines w:val="0"/>
            <w:pageBreakBefore w:val="0"/>
            <w:widowControl w:val="0"/>
            <w:tabs>
              <w:tab w:val="right" w:leader="middleDot" w:pos="8306"/>
              <w:tab w:val="clear" w:pos="8993"/>
            </w:tabs>
            <w:kinsoku/>
            <w:wordWrap/>
            <w:overflowPunct/>
            <w:topLinePunct w:val="0"/>
            <w:bidi w:val="0"/>
            <w:snapToGrid/>
            <w:spacing w:line="360" w:lineRule="auto"/>
            <w:ind w:firstLine="640" w:firstLineChars="200"/>
            <w:textAlignment w:val="auto"/>
            <w:rPr>
              <w:sz w:val="32"/>
              <w:szCs w:val="32"/>
            </w:rPr>
          </w:pPr>
          <w:r>
            <w:rPr>
              <w:sz w:val="32"/>
              <w:szCs w:val="32"/>
            </w:rPr>
            <w:fldChar w:fldCharType="begin"/>
          </w:r>
          <w:r>
            <w:rPr>
              <w:sz w:val="32"/>
              <w:szCs w:val="32"/>
            </w:rPr>
            <w:instrText xml:space="preserve"> HYPERLINK \l _Toc14997 </w:instrText>
          </w:r>
          <w:r>
            <w:rPr>
              <w:sz w:val="32"/>
              <w:szCs w:val="32"/>
            </w:rPr>
            <w:fldChar w:fldCharType="separate"/>
          </w:r>
          <w:r>
            <w:rPr>
              <w:rFonts w:hint="eastAsia" w:ascii="仿宋" w:hAnsi="仿宋"/>
              <w:sz w:val="32"/>
              <w:szCs w:val="32"/>
            </w:rPr>
            <w:t>一、矿产资源与矿业发展现状</w:t>
          </w:r>
          <w:r>
            <w:rPr>
              <w:sz w:val="32"/>
              <w:szCs w:val="32"/>
            </w:rPr>
            <w:tab/>
          </w:r>
          <w:r>
            <w:rPr>
              <w:sz w:val="32"/>
              <w:szCs w:val="32"/>
            </w:rPr>
            <w:fldChar w:fldCharType="begin"/>
          </w:r>
          <w:r>
            <w:rPr>
              <w:sz w:val="32"/>
              <w:szCs w:val="32"/>
            </w:rPr>
            <w:instrText xml:space="preserve"> PAGEREF _Toc14997 \h </w:instrText>
          </w:r>
          <w:r>
            <w:rPr>
              <w:sz w:val="32"/>
              <w:szCs w:val="32"/>
            </w:rPr>
            <w:fldChar w:fldCharType="separate"/>
          </w:r>
          <w:r>
            <w:rPr>
              <w:sz w:val="32"/>
              <w:szCs w:val="32"/>
            </w:rPr>
            <w:t>2</w:t>
          </w:r>
          <w:r>
            <w:rPr>
              <w:sz w:val="32"/>
              <w:szCs w:val="32"/>
            </w:rPr>
            <w:fldChar w:fldCharType="end"/>
          </w:r>
          <w:r>
            <w:rPr>
              <w:sz w:val="32"/>
              <w:szCs w:val="32"/>
            </w:rPr>
            <w:fldChar w:fldCharType="end"/>
          </w:r>
        </w:p>
        <w:p>
          <w:pPr>
            <w:pStyle w:val="14"/>
            <w:keepNext w:val="0"/>
            <w:keepLines w:val="0"/>
            <w:pageBreakBefore w:val="0"/>
            <w:widowControl w:val="0"/>
            <w:tabs>
              <w:tab w:val="right" w:leader="middleDot" w:pos="8306"/>
              <w:tab w:val="clear" w:pos="8993"/>
            </w:tabs>
            <w:kinsoku/>
            <w:wordWrap/>
            <w:overflowPunct/>
            <w:topLinePunct w:val="0"/>
            <w:bidi w:val="0"/>
            <w:snapToGrid/>
            <w:spacing w:line="360" w:lineRule="auto"/>
            <w:ind w:firstLine="640" w:firstLineChars="200"/>
            <w:textAlignment w:val="auto"/>
            <w:rPr>
              <w:sz w:val="32"/>
              <w:szCs w:val="32"/>
            </w:rPr>
          </w:pPr>
          <w:r>
            <w:rPr>
              <w:sz w:val="32"/>
              <w:szCs w:val="32"/>
            </w:rPr>
            <w:fldChar w:fldCharType="begin"/>
          </w:r>
          <w:r>
            <w:rPr>
              <w:sz w:val="32"/>
              <w:szCs w:val="32"/>
            </w:rPr>
            <w:instrText xml:space="preserve"> HYPERLINK \l _Toc110 </w:instrText>
          </w:r>
          <w:r>
            <w:rPr>
              <w:sz w:val="32"/>
              <w:szCs w:val="32"/>
            </w:rPr>
            <w:fldChar w:fldCharType="separate"/>
          </w:r>
          <w:r>
            <w:rPr>
              <w:rFonts w:hint="eastAsia" w:ascii="Times New Roman" w:hAnsi="Times New Roman" w:cs="Times New Roman"/>
              <w:sz w:val="32"/>
              <w:szCs w:val="32"/>
              <w:lang w:val="en-US" w:eastAsia="zh-CN"/>
            </w:rPr>
            <w:t>二、</w:t>
          </w:r>
          <w:r>
            <w:rPr>
              <w:rFonts w:hint="default" w:ascii="Times New Roman" w:hAnsi="Times New Roman" w:cs="Times New Roman"/>
              <w:sz w:val="32"/>
              <w:szCs w:val="32"/>
              <w:lang w:eastAsia="zh-CN"/>
            </w:rPr>
            <w:t>上轮规划实施成效评估</w:t>
          </w:r>
          <w:r>
            <w:rPr>
              <w:sz w:val="32"/>
              <w:szCs w:val="32"/>
            </w:rPr>
            <w:tab/>
          </w:r>
          <w:r>
            <w:rPr>
              <w:sz w:val="32"/>
              <w:szCs w:val="32"/>
            </w:rPr>
            <w:fldChar w:fldCharType="begin"/>
          </w:r>
          <w:r>
            <w:rPr>
              <w:sz w:val="32"/>
              <w:szCs w:val="32"/>
            </w:rPr>
            <w:instrText xml:space="preserve"> PAGEREF _Toc110 \h </w:instrText>
          </w:r>
          <w:r>
            <w:rPr>
              <w:sz w:val="32"/>
              <w:szCs w:val="32"/>
            </w:rPr>
            <w:fldChar w:fldCharType="separate"/>
          </w:r>
          <w:r>
            <w:rPr>
              <w:sz w:val="32"/>
              <w:szCs w:val="32"/>
            </w:rPr>
            <w:t>3</w:t>
          </w:r>
          <w:r>
            <w:rPr>
              <w:sz w:val="32"/>
              <w:szCs w:val="32"/>
            </w:rPr>
            <w:fldChar w:fldCharType="end"/>
          </w:r>
          <w:r>
            <w:rPr>
              <w:sz w:val="32"/>
              <w:szCs w:val="32"/>
            </w:rPr>
            <w:fldChar w:fldCharType="end"/>
          </w:r>
        </w:p>
        <w:p>
          <w:pPr>
            <w:pStyle w:val="14"/>
            <w:keepNext w:val="0"/>
            <w:keepLines w:val="0"/>
            <w:pageBreakBefore w:val="0"/>
            <w:widowControl w:val="0"/>
            <w:tabs>
              <w:tab w:val="right" w:leader="middleDot" w:pos="8306"/>
              <w:tab w:val="clear" w:pos="8993"/>
            </w:tabs>
            <w:kinsoku/>
            <w:wordWrap/>
            <w:overflowPunct/>
            <w:topLinePunct w:val="0"/>
            <w:bidi w:val="0"/>
            <w:snapToGrid/>
            <w:spacing w:line="360" w:lineRule="auto"/>
            <w:ind w:firstLine="640" w:firstLineChars="200"/>
            <w:textAlignment w:val="auto"/>
            <w:rPr>
              <w:sz w:val="32"/>
              <w:szCs w:val="32"/>
            </w:rPr>
          </w:pPr>
          <w:r>
            <w:rPr>
              <w:sz w:val="32"/>
              <w:szCs w:val="32"/>
            </w:rPr>
            <w:fldChar w:fldCharType="begin"/>
          </w:r>
          <w:r>
            <w:rPr>
              <w:sz w:val="32"/>
              <w:szCs w:val="32"/>
            </w:rPr>
            <w:instrText xml:space="preserve"> HYPERLINK \l _Toc8258 </w:instrText>
          </w:r>
          <w:r>
            <w:rPr>
              <w:sz w:val="32"/>
              <w:szCs w:val="32"/>
            </w:rPr>
            <w:fldChar w:fldCharType="separate"/>
          </w:r>
          <w:r>
            <w:rPr>
              <w:rFonts w:hint="eastAsia" w:ascii="Times New Roman" w:hAnsi="Times New Roman" w:cs="Times New Roman"/>
              <w:sz w:val="32"/>
              <w:szCs w:val="32"/>
              <w:lang w:val="en-US" w:eastAsia="zh-CN"/>
            </w:rPr>
            <w:t>三、</w:t>
          </w:r>
          <w:r>
            <w:rPr>
              <w:rFonts w:hint="default" w:ascii="Times New Roman" w:hAnsi="Times New Roman" w:cs="Times New Roman"/>
              <w:sz w:val="32"/>
              <w:szCs w:val="32"/>
              <w:lang w:eastAsia="zh-CN"/>
            </w:rPr>
            <w:t>存在问题</w:t>
          </w:r>
          <w:r>
            <w:rPr>
              <w:sz w:val="32"/>
              <w:szCs w:val="32"/>
            </w:rPr>
            <w:tab/>
          </w:r>
          <w:r>
            <w:rPr>
              <w:sz w:val="32"/>
              <w:szCs w:val="32"/>
            </w:rPr>
            <w:fldChar w:fldCharType="begin"/>
          </w:r>
          <w:r>
            <w:rPr>
              <w:sz w:val="32"/>
              <w:szCs w:val="32"/>
            </w:rPr>
            <w:instrText xml:space="preserve"> PAGEREF _Toc8258 \h </w:instrText>
          </w:r>
          <w:r>
            <w:rPr>
              <w:sz w:val="32"/>
              <w:szCs w:val="32"/>
            </w:rPr>
            <w:fldChar w:fldCharType="separate"/>
          </w:r>
          <w:r>
            <w:rPr>
              <w:sz w:val="32"/>
              <w:szCs w:val="32"/>
            </w:rPr>
            <w:t>4</w:t>
          </w:r>
          <w:r>
            <w:rPr>
              <w:sz w:val="32"/>
              <w:szCs w:val="32"/>
            </w:rPr>
            <w:fldChar w:fldCharType="end"/>
          </w:r>
          <w:r>
            <w:rPr>
              <w:sz w:val="32"/>
              <w:szCs w:val="32"/>
            </w:rPr>
            <w:fldChar w:fldCharType="end"/>
          </w:r>
        </w:p>
        <w:p>
          <w:pPr>
            <w:pStyle w:val="14"/>
            <w:keepNext w:val="0"/>
            <w:keepLines w:val="0"/>
            <w:pageBreakBefore w:val="0"/>
            <w:widowControl w:val="0"/>
            <w:tabs>
              <w:tab w:val="right" w:leader="middleDot" w:pos="8306"/>
              <w:tab w:val="clear" w:pos="8993"/>
            </w:tabs>
            <w:kinsoku/>
            <w:wordWrap/>
            <w:overflowPunct/>
            <w:topLinePunct w:val="0"/>
            <w:bidi w:val="0"/>
            <w:snapToGrid/>
            <w:spacing w:line="360" w:lineRule="auto"/>
            <w:ind w:firstLine="640" w:firstLineChars="200"/>
            <w:textAlignment w:val="auto"/>
            <w:rPr>
              <w:sz w:val="32"/>
              <w:szCs w:val="32"/>
            </w:rPr>
          </w:pPr>
          <w:r>
            <w:rPr>
              <w:sz w:val="32"/>
              <w:szCs w:val="32"/>
            </w:rPr>
            <w:fldChar w:fldCharType="begin"/>
          </w:r>
          <w:r>
            <w:rPr>
              <w:sz w:val="32"/>
              <w:szCs w:val="32"/>
            </w:rPr>
            <w:instrText xml:space="preserve"> HYPERLINK \l _Toc19098 </w:instrText>
          </w:r>
          <w:r>
            <w:rPr>
              <w:sz w:val="32"/>
              <w:szCs w:val="32"/>
            </w:rPr>
            <w:fldChar w:fldCharType="separate"/>
          </w:r>
          <w:r>
            <w:rPr>
              <w:rFonts w:hint="eastAsia"/>
              <w:sz w:val="32"/>
              <w:szCs w:val="32"/>
              <w:lang w:val="en-US" w:eastAsia="zh-CN"/>
            </w:rPr>
            <w:t>四、</w:t>
          </w:r>
          <w:r>
            <w:rPr>
              <w:rFonts w:hint="default"/>
              <w:sz w:val="32"/>
              <w:szCs w:val="32"/>
            </w:rPr>
            <w:t>形势与要求</w:t>
          </w:r>
          <w:r>
            <w:rPr>
              <w:sz w:val="32"/>
              <w:szCs w:val="32"/>
            </w:rPr>
            <w:tab/>
          </w:r>
          <w:r>
            <w:rPr>
              <w:sz w:val="32"/>
              <w:szCs w:val="32"/>
            </w:rPr>
            <w:fldChar w:fldCharType="begin"/>
          </w:r>
          <w:r>
            <w:rPr>
              <w:sz w:val="32"/>
              <w:szCs w:val="32"/>
            </w:rPr>
            <w:instrText xml:space="preserve"> PAGEREF _Toc19098 \h </w:instrText>
          </w:r>
          <w:r>
            <w:rPr>
              <w:sz w:val="32"/>
              <w:szCs w:val="32"/>
            </w:rPr>
            <w:fldChar w:fldCharType="separate"/>
          </w:r>
          <w:r>
            <w:rPr>
              <w:sz w:val="32"/>
              <w:szCs w:val="32"/>
            </w:rPr>
            <w:t>5</w:t>
          </w:r>
          <w:r>
            <w:rPr>
              <w:sz w:val="32"/>
              <w:szCs w:val="32"/>
            </w:rPr>
            <w:fldChar w:fldCharType="end"/>
          </w:r>
          <w:r>
            <w:rPr>
              <w:sz w:val="32"/>
              <w:szCs w:val="32"/>
            </w:rPr>
            <w:fldChar w:fldCharType="end"/>
          </w:r>
        </w:p>
        <w:p>
          <w:pPr>
            <w:pStyle w:val="12"/>
            <w:keepNext w:val="0"/>
            <w:keepLines w:val="0"/>
            <w:pageBreakBefore w:val="0"/>
            <w:widowControl w:val="0"/>
            <w:tabs>
              <w:tab w:val="right" w:leader="middleDot" w:pos="8306"/>
            </w:tabs>
            <w:kinsoku/>
            <w:wordWrap/>
            <w:overflowPunct/>
            <w:topLinePunct w:val="0"/>
            <w:bidi w:val="0"/>
            <w:snapToGrid/>
            <w:spacing w:line="360" w:lineRule="auto"/>
            <w:ind w:left="0" w:leftChars="0" w:firstLine="0" w:firstLineChars="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HYPERLINK \l _Toc21575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第二章 指导</w:t>
          </w:r>
          <w:r>
            <w:rPr>
              <w:rFonts w:hint="eastAsia" w:ascii="Times New Roman" w:hAnsi="Times New Roman" w:eastAsia="黑体" w:cs="Times New Roman"/>
              <w:sz w:val="32"/>
              <w:szCs w:val="32"/>
              <w:lang w:val="en-US" w:eastAsia="zh-CN"/>
            </w:rPr>
            <w:t>思想、</w:t>
          </w:r>
          <w:r>
            <w:rPr>
              <w:rFonts w:hint="default" w:ascii="Times New Roman" w:hAnsi="Times New Roman" w:eastAsia="黑体" w:cs="Times New Roman"/>
              <w:sz w:val="32"/>
              <w:szCs w:val="32"/>
            </w:rPr>
            <w:t>原则</w:t>
          </w:r>
          <w:r>
            <w:rPr>
              <w:rFonts w:hint="default" w:ascii="Times New Roman" w:hAnsi="Times New Roman" w:eastAsia="黑体" w:cs="Times New Roman"/>
              <w:sz w:val="32"/>
              <w:szCs w:val="32"/>
              <w:lang w:eastAsia="zh-CN"/>
            </w:rPr>
            <w:t>和</w:t>
          </w:r>
          <w:r>
            <w:rPr>
              <w:rFonts w:hint="default" w:ascii="Times New Roman" w:hAnsi="Times New Roman" w:eastAsia="黑体" w:cs="Times New Roman"/>
              <w:sz w:val="32"/>
              <w:szCs w:val="32"/>
            </w:rPr>
            <w:t>目标</w:t>
          </w:r>
          <w:r>
            <w:rPr>
              <w:rFonts w:hint="default" w:ascii="Times New Roman" w:hAnsi="Times New Roman" w:eastAsia="黑体" w:cs="Times New Roman"/>
              <w:sz w:val="32"/>
              <w:szCs w:val="32"/>
            </w:rPr>
            <w:tab/>
          </w: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PAGEREF _Toc21575 \h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7</w:t>
          </w:r>
          <w:r>
            <w:rPr>
              <w:rFonts w:hint="default" w:ascii="Times New Roman" w:hAnsi="Times New Roman" w:eastAsia="黑体" w:cs="Times New Roman"/>
              <w:sz w:val="32"/>
              <w:szCs w:val="32"/>
            </w:rPr>
            <w:fldChar w:fldCharType="end"/>
          </w:r>
          <w:r>
            <w:rPr>
              <w:rFonts w:hint="default" w:ascii="Times New Roman" w:hAnsi="Times New Roman" w:eastAsia="黑体" w:cs="Times New Roman"/>
              <w:sz w:val="32"/>
              <w:szCs w:val="32"/>
            </w:rPr>
            <w:fldChar w:fldCharType="end"/>
          </w:r>
        </w:p>
        <w:p>
          <w:pPr>
            <w:pStyle w:val="14"/>
            <w:keepNext w:val="0"/>
            <w:keepLines w:val="0"/>
            <w:pageBreakBefore w:val="0"/>
            <w:widowControl w:val="0"/>
            <w:tabs>
              <w:tab w:val="right" w:leader="middleDot" w:pos="8306"/>
              <w:tab w:val="clear" w:pos="8993"/>
            </w:tabs>
            <w:kinsoku/>
            <w:wordWrap/>
            <w:overflowPunct/>
            <w:topLinePunct w:val="0"/>
            <w:bidi w:val="0"/>
            <w:snapToGrid/>
            <w:spacing w:line="360" w:lineRule="auto"/>
            <w:ind w:firstLine="640" w:firstLineChars="200"/>
            <w:textAlignment w:val="auto"/>
            <w:rPr>
              <w:sz w:val="32"/>
              <w:szCs w:val="32"/>
            </w:rPr>
          </w:pPr>
          <w:r>
            <w:rPr>
              <w:sz w:val="32"/>
              <w:szCs w:val="32"/>
            </w:rPr>
            <w:fldChar w:fldCharType="begin"/>
          </w:r>
          <w:r>
            <w:rPr>
              <w:sz w:val="32"/>
              <w:szCs w:val="32"/>
            </w:rPr>
            <w:instrText xml:space="preserve"> HYPERLINK \l _Toc27283 </w:instrText>
          </w:r>
          <w:r>
            <w:rPr>
              <w:sz w:val="32"/>
              <w:szCs w:val="32"/>
            </w:rPr>
            <w:fldChar w:fldCharType="separate"/>
          </w:r>
          <w:r>
            <w:rPr>
              <w:rFonts w:hint="default" w:ascii="Times New Roman" w:hAnsi="Times New Roman" w:cs="Times New Roman"/>
              <w:sz w:val="32"/>
              <w:szCs w:val="32"/>
            </w:rPr>
            <w:t>一、指导思想</w:t>
          </w:r>
          <w:r>
            <w:rPr>
              <w:sz w:val="32"/>
              <w:szCs w:val="32"/>
            </w:rPr>
            <w:tab/>
          </w:r>
          <w:r>
            <w:rPr>
              <w:sz w:val="32"/>
              <w:szCs w:val="32"/>
            </w:rPr>
            <w:fldChar w:fldCharType="begin"/>
          </w:r>
          <w:r>
            <w:rPr>
              <w:sz w:val="32"/>
              <w:szCs w:val="32"/>
            </w:rPr>
            <w:instrText xml:space="preserve"> PAGEREF _Toc27283 \h </w:instrText>
          </w:r>
          <w:r>
            <w:rPr>
              <w:sz w:val="32"/>
              <w:szCs w:val="32"/>
            </w:rPr>
            <w:fldChar w:fldCharType="separate"/>
          </w:r>
          <w:r>
            <w:rPr>
              <w:sz w:val="32"/>
              <w:szCs w:val="32"/>
            </w:rPr>
            <w:t>7</w:t>
          </w:r>
          <w:r>
            <w:rPr>
              <w:sz w:val="32"/>
              <w:szCs w:val="32"/>
            </w:rPr>
            <w:fldChar w:fldCharType="end"/>
          </w:r>
          <w:r>
            <w:rPr>
              <w:sz w:val="32"/>
              <w:szCs w:val="32"/>
            </w:rPr>
            <w:fldChar w:fldCharType="end"/>
          </w:r>
        </w:p>
        <w:p>
          <w:pPr>
            <w:pStyle w:val="14"/>
            <w:keepNext w:val="0"/>
            <w:keepLines w:val="0"/>
            <w:pageBreakBefore w:val="0"/>
            <w:widowControl w:val="0"/>
            <w:tabs>
              <w:tab w:val="right" w:leader="middleDot" w:pos="8306"/>
              <w:tab w:val="clear" w:pos="8993"/>
            </w:tabs>
            <w:kinsoku/>
            <w:wordWrap/>
            <w:overflowPunct/>
            <w:topLinePunct w:val="0"/>
            <w:bidi w:val="0"/>
            <w:snapToGrid/>
            <w:spacing w:line="360" w:lineRule="auto"/>
            <w:ind w:firstLine="640" w:firstLineChars="200"/>
            <w:textAlignment w:val="auto"/>
            <w:rPr>
              <w:sz w:val="32"/>
              <w:szCs w:val="32"/>
            </w:rPr>
          </w:pPr>
          <w:r>
            <w:rPr>
              <w:sz w:val="32"/>
              <w:szCs w:val="32"/>
            </w:rPr>
            <w:fldChar w:fldCharType="begin"/>
          </w:r>
          <w:r>
            <w:rPr>
              <w:sz w:val="32"/>
              <w:szCs w:val="32"/>
            </w:rPr>
            <w:instrText xml:space="preserve"> HYPERLINK \l _Toc25959 </w:instrText>
          </w:r>
          <w:r>
            <w:rPr>
              <w:sz w:val="32"/>
              <w:szCs w:val="32"/>
            </w:rPr>
            <w:fldChar w:fldCharType="separate"/>
          </w:r>
          <w:r>
            <w:rPr>
              <w:rFonts w:hint="default" w:ascii="Times New Roman" w:hAnsi="Times New Roman" w:cs="Times New Roman"/>
              <w:sz w:val="32"/>
              <w:szCs w:val="32"/>
            </w:rPr>
            <w:t>二、基本原则</w:t>
          </w:r>
          <w:r>
            <w:rPr>
              <w:sz w:val="32"/>
              <w:szCs w:val="32"/>
            </w:rPr>
            <w:tab/>
          </w:r>
          <w:r>
            <w:rPr>
              <w:sz w:val="32"/>
              <w:szCs w:val="32"/>
            </w:rPr>
            <w:fldChar w:fldCharType="begin"/>
          </w:r>
          <w:r>
            <w:rPr>
              <w:sz w:val="32"/>
              <w:szCs w:val="32"/>
            </w:rPr>
            <w:instrText xml:space="preserve"> PAGEREF _Toc25959 \h </w:instrText>
          </w:r>
          <w:r>
            <w:rPr>
              <w:sz w:val="32"/>
              <w:szCs w:val="32"/>
            </w:rPr>
            <w:fldChar w:fldCharType="separate"/>
          </w:r>
          <w:r>
            <w:rPr>
              <w:sz w:val="32"/>
              <w:szCs w:val="32"/>
            </w:rPr>
            <w:t>7</w:t>
          </w:r>
          <w:r>
            <w:rPr>
              <w:sz w:val="32"/>
              <w:szCs w:val="32"/>
            </w:rPr>
            <w:fldChar w:fldCharType="end"/>
          </w:r>
          <w:r>
            <w:rPr>
              <w:sz w:val="32"/>
              <w:szCs w:val="32"/>
            </w:rPr>
            <w:fldChar w:fldCharType="end"/>
          </w:r>
        </w:p>
        <w:p>
          <w:pPr>
            <w:pStyle w:val="14"/>
            <w:keepNext w:val="0"/>
            <w:keepLines w:val="0"/>
            <w:pageBreakBefore w:val="0"/>
            <w:widowControl w:val="0"/>
            <w:tabs>
              <w:tab w:val="right" w:leader="middleDot" w:pos="8306"/>
              <w:tab w:val="clear" w:pos="8993"/>
            </w:tabs>
            <w:kinsoku/>
            <w:wordWrap/>
            <w:overflowPunct/>
            <w:topLinePunct w:val="0"/>
            <w:bidi w:val="0"/>
            <w:snapToGrid/>
            <w:spacing w:line="360" w:lineRule="auto"/>
            <w:ind w:firstLine="640" w:firstLineChars="200"/>
            <w:textAlignment w:val="auto"/>
            <w:rPr>
              <w:sz w:val="32"/>
              <w:szCs w:val="32"/>
            </w:rPr>
          </w:pPr>
          <w:r>
            <w:rPr>
              <w:sz w:val="32"/>
              <w:szCs w:val="32"/>
            </w:rPr>
            <w:fldChar w:fldCharType="begin"/>
          </w:r>
          <w:r>
            <w:rPr>
              <w:sz w:val="32"/>
              <w:szCs w:val="32"/>
            </w:rPr>
            <w:instrText xml:space="preserve"> HYPERLINK \l _Toc29873 </w:instrText>
          </w:r>
          <w:r>
            <w:rPr>
              <w:sz w:val="32"/>
              <w:szCs w:val="32"/>
            </w:rPr>
            <w:fldChar w:fldCharType="separate"/>
          </w:r>
          <w:r>
            <w:rPr>
              <w:rFonts w:hint="default" w:ascii="Times New Roman" w:hAnsi="Times New Roman" w:cs="Times New Roman"/>
              <w:sz w:val="32"/>
              <w:szCs w:val="32"/>
            </w:rPr>
            <w:t>三、规划目标</w:t>
          </w:r>
          <w:r>
            <w:rPr>
              <w:sz w:val="32"/>
              <w:szCs w:val="32"/>
            </w:rPr>
            <w:tab/>
          </w:r>
          <w:r>
            <w:rPr>
              <w:sz w:val="32"/>
              <w:szCs w:val="32"/>
            </w:rPr>
            <w:fldChar w:fldCharType="begin"/>
          </w:r>
          <w:r>
            <w:rPr>
              <w:sz w:val="32"/>
              <w:szCs w:val="32"/>
            </w:rPr>
            <w:instrText xml:space="preserve"> PAGEREF _Toc29873 \h </w:instrText>
          </w:r>
          <w:r>
            <w:rPr>
              <w:sz w:val="32"/>
              <w:szCs w:val="32"/>
            </w:rPr>
            <w:fldChar w:fldCharType="separate"/>
          </w:r>
          <w:r>
            <w:rPr>
              <w:sz w:val="32"/>
              <w:szCs w:val="32"/>
            </w:rPr>
            <w:t>8</w:t>
          </w:r>
          <w:r>
            <w:rPr>
              <w:sz w:val="32"/>
              <w:szCs w:val="32"/>
            </w:rPr>
            <w:fldChar w:fldCharType="end"/>
          </w:r>
          <w:r>
            <w:rPr>
              <w:sz w:val="32"/>
              <w:szCs w:val="32"/>
            </w:rPr>
            <w:fldChar w:fldCharType="end"/>
          </w:r>
        </w:p>
        <w:p>
          <w:pPr>
            <w:pStyle w:val="12"/>
            <w:keepNext w:val="0"/>
            <w:keepLines w:val="0"/>
            <w:pageBreakBefore w:val="0"/>
            <w:widowControl w:val="0"/>
            <w:tabs>
              <w:tab w:val="right" w:leader="middleDot" w:pos="8306"/>
            </w:tabs>
            <w:kinsoku/>
            <w:wordWrap/>
            <w:overflowPunct/>
            <w:topLinePunct w:val="0"/>
            <w:bidi w:val="0"/>
            <w:snapToGrid/>
            <w:spacing w:line="360" w:lineRule="auto"/>
            <w:ind w:left="0" w:leftChars="0" w:firstLine="0" w:firstLineChars="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HYPERLINK \l _Toc23736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第三章  矿产</w:t>
          </w:r>
          <w:r>
            <w:rPr>
              <w:rFonts w:hint="eastAsia" w:ascii="Times New Roman" w:hAnsi="Times New Roman" w:eastAsia="黑体" w:cs="Times New Roman"/>
              <w:sz w:val="32"/>
              <w:szCs w:val="32"/>
              <w:lang w:val="en-US" w:eastAsia="zh-CN"/>
            </w:rPr>
            <w:t>资源</w:t>
          </w:r>
          <w:r>
            <w:rPr>
              <w:rFonts w:hint="default" w:ascii="Times New Roman" w:hAnsi="Times New Roman" w:eastAsia="黑体" w:cs="Times New Roman"/>
              <w:sz w:val="32"/>
              <w:szCs w:val="32"/>
            </w:rPr>
            <w:t>勘查开发与保护布局</w:t>
          </w:r>
          <w:r>
            <w:rPr>
              <w:rFonts w:hint="default" w:ascii="Times New Roman" w:hAnsi="Times New Roman" w:eastAsia="黑体" w:cs="Times New Roman"/>
              <w:sz w:val="32"/>
              <w:szCs w:val="32"/>
            </w:rPr>
            <w:tab/>
          </w: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PAGEREF _Toc23736 \h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10</w:t>
          </w:r>
          <w:r>
            <w:rPr>
              <w:rFonts w:hint="default" w:ascii="Times New Roman" w:hAnsi="Times New Roman" w:eastAsia="黑体" w:cs="Times New Roman"/>
              <w:sz w:val="32"/>
              <w:szCs w:val="32"/>
            </w:rPr>
            <w:fldChar w:fldCharType="end"/>
          </w:r>
          <w:r>
            <w:rPr>
              <w:rFonts w:hint="default" w:ascii="Times New Roman" w:hAnsi="Times New Roman" w:eastAsia="黑体" w:cs="Times New Roman"/>
              <w:sz w:val="32"/>
              <w:szCs w:val="32"/>
            </w:rPr>
            <w:fldChar w:fldCharType="end"/>
          </w:r>
        </w:p>
        <w:p>
          <w:pPr>
            <w:pStyle w:val="14"/>
            <w:keepNext w:val="0"/>
            <w:keepLines w:val="0"/>
            <w:pageBreakBefore w:val="0"/>
            <w:widowControl w:val="0"/>
            <w:tabs>
              <w:tab w:val="right" w:leader="middleDot" w:pos="8306"/>
              <w:tab w:val="clear" w:pos="8993"/>
            </w:tabs>
            <w:kinsoku/>
            <w:wordWrap/>
            <w:overflowPunct/>
            <w:topLinePunct w:val="0"/>
            <w:bidi w:val="0"/>
            <w:snapToGrid/>
            <w:spacing w:line="360" w:lineRule="auto"/>
            <w:ind w:firstLine="640" w:firstLineChars="200"/>
            <w:textAlignment w:val="auto"/>
            <w:rPr>
              <w:sz w:val="32"/>
              <w:szCs w:val="32"/>
            </w:rPr>
          </w:pPr>
          <w:r>
            <w:rPr>
              <w:sz w:val="32"/>
              <w:szCs w:val="32"/>
            </w:rPr>
            <w:fldChar w:fldCharType="begin"/>
          </w:r>
          <w:r>
            <w:rPr>
              <w:sz w:val="32"/>
              <w:szCs w:val="32"/>
            </w:rPr>
            <w:instrText xml:space="preserve"> HYPERLINK \l _Toc25443 </w:instrText>
          </w:r>
          <w:r>
            <w:rPr>
              <w:sz w:val="32"/>
              <w:szCs w:val="32"/>
            </w:rPr>
            <w:fldChar w:fldCharType="separate"/>
          </w:r>
          <w:r>
            <w:rPr>
              <w:rFonts w:hint="default" w:ascii="Times New Roman" w:hAnsi="Times New Roman" w:cs="Times New Roman"/>
              <w:sz w:val="32"/>
              <w:szCs w:val="32"/>
            </w:rPr>
            <w:t>一、矿产资源勘查开</w:t>
          </w:r>
          <w:r>
            <w:rPr>
              <w:rFonts w:hint="default" w:ascii="Times New Roman" w:hAnsi="Times New Roman" w:cs="Times New Roman"/>
              <w:sz w:val="32"/>
              <w:szCs w:val="32"/>
              <w:lang w:eastAsia="zh-CN"/>
            </w:rPr>
            <w:t>采</w:t>
          </w:r>
          <w:r>
            <w:rPr>
              <w:rFonts w:hint="default" w:ascii="Times New Roman" w:hAnsi="Times New Roman" w:cs="Times New Roman"/>
              <w:sz w:val="32"/>
              <w:szCs w:val="32"/>
            </w:rPr>
            <w:t>调控方向</w:t>
          </w:r>
          <w:r>
            <w:rPr>
              <w:sz w:val="32"/>
              <w:szCs w:val="32"/>
            </w:rPr>
            <w:tab/>
          </w:r>
          <w:r>
            <w:rPr>
              <w:sz w:val="32"/>
              <w:szCs w:val="32"/>
            </w:rPr>
            <w:fldChar w:fldCharType="begin"/>
          </w:r>
          <w:r>
            <w:rPr>
              <w:sz w:val="32"/>
              <w:szCs w:val="32"/>
            </w:rPr>
            <w:instrText xml:space="preserve"> PAGEREF _Toc25443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14"/>
            <w:keepNext w:val="0"/>
            <w:keepLines w:val="0"/>
            <w:pageBreakBefore w:val="0"/>
            <w:widowControl w:val="0"/>
            <w:tabs>
              <w:tab w:val="right" w:leader="middleDot" w:pos="8306"/>
              <w:tab w:val="clear" w:pos="8993"/>
            </w:tabs>
            <w:kinsoku/>
            <w:wordWrap/>
            <w:overflowPunct/>
            <w:topLinePunct w:val="0"/>
            <w:bidi w:val="0"/>
            <w:snapToGrid/>
            <w:spacing w:line="360" w:lineRule="auto"/>
            <w:ind w:firstLine="640" w:firstLineChars="200"/>
            <w:textAlignment w:val="auto"/>
            <w:rPr>
              <w:sz w:val="32"/>
              <w:szCs w:val="32"/>
            </w:rPr>
          </w:pPr>
          <w:r>
            <w:rPr>
              <w:sz w:val="32"/>
              <w:szCs w:val="32"/>
            </w:rPr>
            <w:fldChar w:fldCharType="begin"/>
          </w:r>
          <w:r>
            <w:rPr>
              <w:sz w:val="32"/>
              <w:szCs w:val="32"/>
            </w:rPr>
            <w:instrText xml:space="preserve"> HYPERLINK \l _Toc20946 </w:instrText>
          </w:r>
          <w:r>
            <w:rPr>
              <w:sz w:val="32"/>
              <w:szCs w:val="32"/>
            </w:rPr>
            <w:fldChar w:fldCharType="separate"/>
          </w:r>
          <w:r>
            <w:rPr>
              <w:rFonts w:hint="default" w:ascii="Times New Roman" w:hAnsi="Times New Roman" w:cs="Times New Roman"/>
              <w:sz w:val="32"/>
              <w:szCs w:val="32"/>
              <w:lang w:eastAsia="zh-CN"/>
            </w:rPr>
            <w:t>二、</w:t>
          </w:r>
          <w:r>
            <w:rPr>
              <w:rFonts w:hint="default" w:ascii="Times New Roman" w:hAnsi="Times New Roman" w:cs="Times New Roman"/>
              <w:sz w:val="32"/>
              <w:szCs w:val="32"/>
            </w:rPr>
            <w:t>矿产资源产业重点发展区域</w:t>
          </w:r>
          <w:r>
            <w:rPr>
              <w:sz w:val="32"/>
              <w:szCs w:val="32"/>
            </w:rPr>
            <w:tab/>
          </w:r>
          <w:r>
            <w:rPr>
              <w:sz w:val="32"/>
              <w:szCs w:val="32"/>
            </w:rPr>
            <w:fldChar w:fldCharType="begin"/>
          </w:r>
          <w:r>
            <w:rPr>
              <w:sz w:val="32"/>
              <w:szCs w:val="32"/>
            </w:rPr>
            <w:instrText xml:space="preserve"> PAGEREF _Toc20946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14"/>
            <w:keepNext w:val="0"/>
            <w:keepLines w:val="0"/>
            <w:pageBreakBefore w:val="0"/>
            <w:widowControl w:val="0"/>
            <w:tabs>
              <w:tab w:val="right" w:leader="middleDot" w:pos="8306"/>
              <w:tab w:val="clear" w:pos="8993"/>
            </w:tabs>
            <w:kinsoku/>
            <w:wordWrap/>
            <w:overflowPunct/>
            <w:topLinePunct w:val="0"/>
            <w:bidi w:val="0"/>
            <w:snapToGrid/>
            <w:spacing w:line="360" w:lineRule="auto"/>
            <w:ind w:firstLine="640" w:firstLineChars="200"/>
            <w:textAlignment w:val="auto"/>
            <w:rPr>
              <w:sz w:val="32"/>
              <w:szCs w:val="32"/>
            </w:rPr>
          </w:pPr>
          <w:r>
            <w:rPr>
              <w:sz w:val="32"/>
              <w:szCs w:val="32"/>
            </w:rPr>
            <w:fldChar w:fldCharType="begin"/>
          </w:r>
          <w:r>
            <w:rPr>
              <w:sz w:val="32"/>
              <w:szCs w:val="32"/>
            </w:rPr>
            <w:instrText xml:space="preserve"> HYPERLINK \l _Toc804 </w:instrText>
          </w:r>
          <w:r>
            <w:rPr>
              <w:sz w:val="32"/>
              <w:szCs w:val="32"/>
            </w:rPr>
            <w:fldChar w:fldCharType="separate"/>
          </w:r>
          <w:r>
            <w:rPr>
              <w:rFonts w:hint="default" w:ascii="Times New Roman" w:hAnsi="Times New Roman" w:cs="Times New Roman"/>
              <w:sz w:val="32"/>
              <w:szCs w:val="32"/>
              <w:lang w:val="en-US" w:eastAsia="zh-CN"/>
            </w:rPr>
            <w:t>三、</w:t>
          </w:r>
          <w:r>
            <w:rPr>
              <w:rFonts w:hint="eastAsia" w:ascii="Times New Roman" w:hAnsi="Times New Roman" w:cs="Times New Roman"/>
              <w:sz w:val="32"/>
              <w:szCs w:val="32"/>
              <w:lang w:val="en-US" w:eastAsia="zh-CN"/>
            </w:rPr>
            <w:t>落实国家能源安全保障布局</w:t>
          </w:r>
          <w:r>
            <w:rPr>
              <w:sz w:val="32"/>
              <w:szCs w:val="32"/>
            </w:rPr>
            <w:tab/>
          </w:r>
          <w:r>
            <w:rPr>
              <w:sz w:val="32"/>
              <w:szCs w:val="32"/>
            </w:rPr>
            <w:fldChar w:fldCharType="begin"/>
          </w:r>
          <w:r>
            <w:rPr>
              <w:sz w:val="32"/>
              <w:szCs w:val="32"/>
            </w:rPr>
            <w:instrText xml:space="preserve"> PAGEREF _Toc804 \h </w:instrText>
          </w:r>
          <w:r>
            <w:rPr>
              <w:sz w:val="32"/>
              <w:szCs w:val="32"/>
            </w:rPr>
            <w:fldChar w:fldCharType="separate"/>
          </w:r>
          <w:r>
            <w:rPr>
              <w:sz w:val="32"/>
              <w:szCs w:val="32"/>
            </w:rPr>
            <w:t>11</w:t>
          </w:r>
          <w:r>
            <w:rPr>
              <w:sz w:val="32"/>
              <w:szCs w:val="32"/>
            </w:rPr>
            <w:fldChar w:fldCharType="end"/>
          </w:r>
          <w:r>
            <w:rPr>
              <w:sz w:val="32"/>
              <w:szCs w:val="32"/>
            </w:rPr>
            <w:fldChar w:fldCharType="end"/>
          </w:r>
        </w:p>
        <w:p>
          <w:pPr>
            <w:pStyle w:val="14"/>
            <w:keepNext w:val="0"/>
            <w:keepLines w:val="0"/>
            <w:pageBreakBefore w:val="0"/>
            <w:widowControl w:val="0"/>
            <w:tabs>
              <w:tab w:val="right" w:leader="middleDot" w:pos="8306"/>
              <w:tab w:val="clear" w:pos="8993"/>
            </w:tabs>
            <w:kinsoku/>
            <w:wordWrap/>
            <w:overflowPunct/>
            <w:topLinePunct w:val="0"/>
            <w:bidi w:val="0"/>
            <w:snapToGrid/>
            <w:spacing w:line="360" w:lineRule="auto"/>
            <w:ind w:firstLine="640" w:firstLineChars="200"/>
            <w:textAlignment w:val="auto"/>
            <w:rPr>
              <w:sz w:val="32"/>
              <w:szCs w:val="32"/>
            </w:rPr>
          </w:pPr>
          <w:r>
            <w:rPr>
              <w:sz w:val="32"/>
              <w:szCs w:val="32"/>
            </w:rPr>
            <w:fldChar w:fldCharType="begin"/>
          </w:r>
          <w:r>
            <w:rPr>
              <w:sz w:val="32"/>
              <w:szCs w:val="32"/>
            </w:rPr>
            <w:instrText xml:space="preserve"> HYPERLINK \l _Toc11648 </w:instrText>
          </w:r>
          <w:r>
            <w:rPr>
              <w:sz w:val="32"/>
              <w:szCs w:val="32"/>
            </w:rPr>
            <w:fldChar w:fldCharType="separate"/>
          </w:r>
          <w:r>
            <w:rPr>
              <w:rFonts w:hint="eastAsia" w:ascii="Times New Roman" w:hAnsi="Times New Roman" w:cs="Times New Roman"/>
              <w:sz w:val="32"/>
              <w:szCs w:val="32"/>
              <w:lang w:val="en-US" w:eastAsia="zh-CN"/>
            </w:rPr>
            <w:t>四、科学划定砂石土集中开采区</w:t>
          </w:r>
          <w:r>
            <w:rPr>
              <w:sz w:val="32"/>
              <w:szCs w:val="32"/>
            </w:rPr>
            <w:tab/>
          </w:r>
          <w:r>
            <w:rPr>
              <w:sz w:val="32"/>
              <w:szCs w:val="32"/>
            </w:rPr>
            <w:fldChar w:fldCharType="begin"/>
          </w:r>
          <w:r>
            <w:rPr>
              <w:sz w:val="32"/>
              <w:szCs w:val="32"/>
            </w:rPr>
            <w:instrText xml:space="preserve"> PAGEREF _Toc11648 \h </w:instrText>
          </w:r>
          <w:r>
            <w:rPr>
              <w:sz w:val="32"/>
              <w:szCs w:val="32"/>
            </w:rPr>
            <w:fldChar w:fldCharType="separate"/>
          </w:r>
          <w:r>
            <w:rPr>
              <w:sz w:val="32"/>
              <w:szCs w:val="32"/>
            </w:rPr>
            <w:t>11</w:t>
          </w:r>
          <w:r>
            <w:rPr>
              <w:sz w:val="32"/>
              <w:szCs w:val="32"/>
            </w:rPr>
            <w:fldChar w:fldCharType="end"/>
          </w:r>
          <w:r>
            <w:rPr>
              <w:sz w:val="32"/>
              <w:szCs w:val="32"/>
            </w:rPr>
            <w:fldChar w:fldCharType="end"/>
          </w:r>
        </w:p>
        <w:p>
          <w:pPr>
            <w:pStyle w:val="12"/>
            <w:keepNext w:val="0"/>
            <w:keepLines w:val="0"/>
            <w:pageBreakBefore w:val="0"/>
            <w:widowControl w:val="0"/>
            <w:tabs>
              <w:tab w:val="right" w:leader="middleDot" w:pos="8306"/>
            </w:tabs>
            <w:kinsoku/>
            <w:wordWrap/>
            <w:overflowPunct/>
            <w:topLinePunct w:val="0"/>
            <w:bidi w:val="0"/>
            <w:snapToGrid/>
            <w:spacing w:line="360" w:lineRule="auto"/>
            <w:ind w:left="0" w:leftChars="0" w:firstLine="0" w:firstLineChars="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HYPERLINK \l _Toc5860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第四章  加强矿产资源开发利用与保护</w:t>
          </w:r>
          <w:r>
            <w:rPr>
              <w:rFonts w:hint="default" w:ascii="Times New Roman" w:hAnsi="Times New Roman" w:eastAsia="黑体" w:cs="Times New Roman"/>
              <w:sz w:val="32"/>
              <w:szCs w:val="32"/>
            </w:rPr>
            <w:tab/>
          </w: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PAGEREF _Toc5860 \h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13</w:t>
          </w:r>
          <w:r>
            <w:rPr>
              <w:rFonts w:hint="default" w:ascii="Times New Roman" w:hAnsi="Times New Roman" w:eastAsia="黑体" w:cs="Times New Roman"/>
              <w:sz w:val="32"/>
              <w:szCs w:val="32"/>
            </w:rPr>
            <w:fldChar w:fldCharType="end"/>
          </w:r>
          <w:r>
            <w:rPr>
              <w:rFonts w:hint="default" w:ascii="Times New Roman" w:hAnsi="Times New Roman" w:eastAsia="黑体" w:cs="Times New Roman"/>
              <w:sz w:val="32"/>
              <w:szCs w:val="32"/>
            </w:rPr>
            <w:fldChar w:fldCharType="end"/>
          </w:r>
        </w:p>
        <w:p>
          <w:pPr>
            <w:pStyle w:val="14"/>
            <w:keepNext w:val="0"/>
            <w:keepLines w:val="0"/>
            <w:pageBreakBefore w:val="0"/>
            <w:widowControl w:val="0"/>
            <w:tabs>
              <w:tab w:val="right" w:leader="middleDot" w:pos="8306"/>
              <w:tab w:val="clear" w:pos="8993"/>
            </w:tabs>
            <w:kinsoku/>
            <w:wordWrap/>
            <w:overflowPunct/>
            <w:topLinePunct w:val="0"/>
            <w:bidi w:val="0"/>
            <w:snapToGrid/>
            <w:spacing w:line="360" w:lineRule="auto"/>
            <w:ind w:firstLine="640" w:firstLineChars="200"/>
            <w:textAlignment w:val="auto"/>
            <w:rPr>
              <w:sz w:val="32"/>
              <w:szCs w:val="32"/>
            </w:rPr>
          </w:pPr>
          <w:r>
            <w:rPr>
              <w:sz w:val="32"/>
              <w:szCs w:val="32"/>
            </w:rPr>
            <w:fldChar w:fldCharType="begin"/>
          </w:r>
          <w:r>
            <w:rPr>
              <w:sz w:val="32"/>
              <w:szCs w:val="32"/>
            </w:rPr>
            <w:instrText xml:space="preserve"> HYPERLINK \l _Toc30460 </w:instrText>
          </w:r>
          <w:r>
            <w:rPr>
              <w:sz w:val="32"/>
              <w:szCs w:val="32"/>
            </w:rPr>
            <w:fldChar w:fldCharType="separate"/>
          </w:r>
          <w:r>
            <w:rPr>
              <w:rFonts w:hint="default" w:ascii="Times New Roman" w:hAnsi="Times New Roman" w:cs="Times New Roman"/>
              <w:sz w:val="32"/>
              <w:szCs w:val="32"/>
              <w:lang w:eastAsia="zh-CN"/>
            </w:rPr>
            <w:t>一、</w:t>
          </w:r>
          <w:r>
            <w:rPr>
              <w:rFonts w:hint="default" w:ascii="Times New Roman" w:hAnsi="Times New Roman" w:cs="Times New Roman"/>
              <w:sz w:val="32"/>
              <w:szCs w:val="32"/>
            </w:rPr>
            <w:t>合理确定开发强度</w:t>
          </w:r>
          <w:r>
            <w:rPr>
              <w:sz w:val="32"/>
              <w:szCs w:val="32"/>
            </w:rPr>
            <w:tab/>
          </w:r>
          <w:r>
            <w:rPr>
              <w:sz w:val="32"/>
              <w:szCs w:val="32"/>
            </w:rPr>
            <w:fldChar w:fldCharType="begin"/>
          </w:r>
          <w:r>
            <w:rPr>
              <w:sz w:val="32"/>
              <w:szCs w:val="32"/>
            </w:rPr>
            <w:instrText xml:space="preserve"> PAGEREF _Toc30460 \h </w:instrText>
          </w:r>
          <w:r>
            <w:rPr>
              <w:sz w:val="32"/>
              <w:szCs w:val="32"/>
            </w:rPr>
            <w:fldChar w:fldCharType="separate"/>
          </w:r>
          <w:r>
            <w:rPr>
              <w:sz w:val="32"/>
              <w:szCs w:val="32"/>
            </w:rPr>
            <w:t>13</w:t>
          </w:r>
          <w:r>
            <w:rPr>
              <w:sz w:val="32"/>
              <w:szCs w:val="32"/>
            </w:rPr>
            <w:fldChar w:fldCharType="end"/>
          </w:r>
          <w:r>
            <w:rPr>
              <w:sz w:val="32"/>
              <w:szCs w:val="32"/>
            </w:rPr>
            <w:fldChar w:fldCharType="end"/>
          </w:r>
        </w:p>
        <w:p>
          <w:pPr>
            <w:pStyle w:val="14"/>
            <w:keepNext w:val="0"/>
            <w:keepLines w:val="0"/>
            <w:pageBreakBefore w:val="0"/>
            <w:widowControl w:val="0"/>
            <w:tabs>
              <w:tab w:val="right" w:leader="middleDot" w:pos="8306"/>
              <w:tab w:val="clear" w:pos="8993"/>
            </w:tabs>
            <w:kinsoku/>
            <w:wordWrap/>
            <w:overflowPunct/>
            <w:topLinePunct w:val="0"/>
            <w:bidi w:val="0"/>
            <w:snapToGrid/>
            <w:spacing w:line="360" w:lineRule="auto"/>
            <w:ind w:firstLine="640" w:firstLineChars="200"/>
            <w:textAlignment w:val="auto"/>
            <w:rPr>
              <w:sz w:val="32"/>
              <w:szCs w:val="32"/>
            </w:rPr>
          </w:pPr>
          <w:r>
            <w:rPr>
              <w:sz w:val="32"/>
              <w:szCs w:val="32"/>
            </w:rPr>
            <w:fldChar w:fldCharType="begin"/>
          </w:r>
          <w:r>
            <w:rPr>
              <w:sz w:val="32"/>
              <w:szCs w:val="32"/>
            </w:rPr>
            <w:instrText xml:space="preserve"> HYPERLINK \l _Toc16604 </w:instrText>
          </w:r>
          <w:r>
            <w:rPr>
              <w:sz w:val="32"/>
              <w:szCs w:val="32"/>
            </w:rPr>
            <w:fldChar w:fldCharType="separate"/>
          </w:r>
          <w:r>
            <w:rPr>
              <w:rFonts w:hint="eastAsia" w:ascii="Times New Roman" w:hAnsi="Times New Roman" w:cs="Times New Roman"/>
              <w:sz w:val="32"/>
              <w:szCs w:val="32"/>
              <w:lang w:val="en-US" w:eastAsia="zh-CN"/>
            </w:rPr>
            <w:t>二、</w:t>
          </w:r>
          <w:r>
            <w:rPr>
              <w:rFonts w:hint="default" w:ascii="Times New Roman" w:hAnsi="Times New Roman" w:cs="Times New Roman"/>
              <w:sz w:val="32"/>
              <w:szCs w:val="32"/>
              <w:lang w:eastAsia="zh-CN"/>
            </w:rPr>
            <w:t>优化开发利用结构</w:t>
          </w:r>
          <w:r>
            <w:rPr>
              <w:sz w:val="32"/>
              <w:szCs w:val="32"/>
            </w:rPr>
            <w:tab/>
          </w:r>
          <w:r>
            <w:rPr>
              <w:sz w:val="32"/>
              <w:szCs w:val="32"/>
            </w:rPr>
            <w:fldChar w:fldCharType="begin"/>
          </w:r>
          <w:r>
            <w:rPr>
              <w:sz w:val="32"/>
              <w:szCs w:val="32"/>
            </w:rPr>
            <w:instrText xml:space="preserve"> PAGEREF _Toc16604 \h </w:instrText>
          </w:r>
          <w:r>
            <w:rPr>
              <w:sz w:val="32"/>
              <w:szCs w:val="32"/>
            </w:rPr>
            <w:fldChar w:fldCharType="separate"/>
          </w:r>
          <w:r>
            <w:rPr>
              <w:sz w:val="32"/>
              <w:szCs w:val="32"/>
            </w:rPr>
            <w:t>13</w:t>
          </w:r>
          <w:r>
            <w:rPr>
              <w:sz w:val="32"/>
              <w:szCs w:val="32"/>
            </w:rPr>
            <w:fldChar w:fldCharType="end"/>
          </w:r>
          <w:r>
            <w:rPr>
              <w:sz w:val="32"/>
              <w:szCs w:val="32"/>
            </w:rPr>
            <w:fldChar w:fldCharType="end"/>
          </w:r>
        </w:p>
        <w:p>
          <w:pPr>
            <w:pStyle w:val="14"/>
            <w:keepNext w:val="0"/>
            <w:keepLines w:val="0"/>
            <w:pageBreakBefore w:val="0"/>
            <w:widowControl w:val="0"/>
            <w:tabs>
              <w:tab w:val="right" w:leader="middleDot" w:pos="8306"/>
              <w:tab w:val="clear" w:pos="8993"/>
            </w:tabs>
            <w:kinsoku/>
            <w:wordWrap/>
            <w:overflowPunct/>
            <w:topLinePunct w:val="0"/>
            <w:bidi w:val="0"/>
            <w:snapToGrid/>
            <w:spacing w:line="360" w:lineRule="auto"/>
            <w:ind w:firstLine="640" w:firstLineChars="200"/>
            <w:textAlignment w:val="auto"/>
            <w:rPr>
              <w:sz w:val="32"/>
              <w:szCs w:val="32"/>
            </w:rPr>
          </w:pPr>
          <w:r>
            <w:rPr>
              <w:sz w:val="32"/>
              <w:szCs w:val="32"/>
            </w:rPr>
            <w:fldChar w:fldCharType="begin"/>
          </w:r>
          <w:r>
            <w:rPr>
              <w:sz w:val="32"/>
              <w:szCs w:val="32"/>
            </w:rPr>
            <w:instrText xml:space="preserve"> HYPERLINK \l _Toc10229 </w:instrText>
          </w:r>
          <w:r>
            <w:rPr>
              <w:sz w:val="32"/>
              <w:szCs w:val="32"/>
            </w:rPr>
            <w:fldChar w:fldCharType="separate"/>
          </w:r>
          <w:r>
            <w:rPr>
              <w:rFonts w:hint="eastAsia" w:ascii="Times New Roman" w:hAnsi="Times New Roman" w:cs="Times New Roman"/>
              <w:sz w:val="32"/>
              <w:szCs w:val="32"/>
              <w:lang w:val="en-US" w:eastAsia="zh-CN"/>
            </w:rPr>
            <w:t>三、促进矿产资源节约与综合利用</w:t>
          </w:r>
          <w:r>
            <w:rPr>
              <w:sz w:val="32"/>
              <w:szCs w:val="32"/>
            </w:rPr>
            <w:tab/>
          </w:r>
          <w:r>
            <w:rPr>
              <w:sz w:val="32"/>
              <w:szCs w:val="32"/>
            </w:rPr>
            <w:fldChar w:fldCharType="begin"/>
          </w:r>
          <w:r>
            <w:rPr>
              <w:sz w:val="32"/>
              <w:szCs w:val="32"/>
            </w:rPr>
            <w:instrText xml:space="preserve"> PAGEREF _Toc10229 \h </w:instrText>
          </w:r>
          <w:r>
            <w:rPr>
              <w:sz w:val="32"/>
              <w:szCs w:val="32"/>
            </w:rPr>
            <w:fldChar w:fldCharType="separate"/>
          </w:r>
          <w:r>
            <w:rPr>
              <w:sz w:val="32"/>
              <w:szCs w:val="32"/>
            </w:rPr>
            <w:t>14</w:t>
          </w:r>
          <w:r>
            <w:rPr>
              <w:sz w:val="32"/>
              <w:szCs w:val="32"/>
            </w:rPr>
            <w:fldChar w:fldCharType="end"/>
          </w:r>
          <w:r>
            <w:rPr>
              <w:sz w:val="32"/>
              <w:szCs w:val="32"/>
            </w:rPr>
            <w:fldChar w:fldCharType="end"/>
          </w:r>
        </w:p>
        <w:p>
          <w:pPr>
            <w:pStyle w:val="14"/>
            <w:keepNext w:val="0"/>
            <w:keepLines w:val="0"/>
            <w:pageBreakBefore w:val="0"/>
            <w:widowControl w:val="0"/>
            <w:tabs>
              <w:tab w:val="right" w:leader="middleDot" w:pos="8306"/>
              <w:tab w:val="clear" w:pos="8993"/>
            </w:tabs>
            <w:kinsoku/>
            <w:wordWrap/>
            <w:overflowPunct/>
            <w:topLinePunct w:val="0"/>
            <w:bidi w:val="0"/>
            <w:snapToGrid/>
            <w:spacing w:line="360" w:lineRule="auto"/>
            <w:ind w:firstLine="640" w:firstLineChars="200"/>
            <w:textAlignment w:val="auto"/>
            <w:rPr>
              <w:sz w:val="32"/>
              <w:szCs w:val="32"/>
            </w:rPr>
          </w:pPr>
          <w:r>
            <w:rPr>
              <w:sz w:val="32"/>
              <w:szCs w:val="32"/>
            </w:rPr>
            <w:fldChar w:fldCharType="begin"/>
          </w:r>
          <w:r>
            <w:rPr>
              <w:sz w:val="32"/>
              <w:szCs w:val="32"/>
            </w:rPr>
            <w:instrText xml:space="preserve"> HYPERLINK \l _Toc23275 </w:instrText>
          </w:r>
          <w:r>
            <w:rPr>
              <w:sz w:val="32"/>
              <w:szCs w:val="32"/>
            </w:rPr>
            <w:fldChar w:fldCharType="separate"/>
          </w:r>
          <w:r>
            <w:rPr>
              <w:rFonts w:hint="eastAsia" w:ascii="Times New Roman" w:hAnsi="Times New Roman" w:cs="Times New Roman"/>
              <w:sz w:val="32"/>
              <w:szCs w:val="32"/>
              <w:lang w:val="en-US" w:eastAsia="zh-CN"/>
            </w:rPr>
            <w:t>四、完善矿产资源开发管理</w:t>
          </w:r>
          <w:r>
            <w:rPr>
              <w:sz w:val="32"/>
              <w:szCs w:val="32"/>
            </w:rPr>
            <w:tab/>
          </w:r>
          <w:r>
            <w:rPr>
              <w:sz w:val="32"/>
              <w:szCs w:val="32"/>
            </w:rPr>
            <w:fldChar w:fldCharType="begin"/>
          </w:r>
          <w:r>
            <w:rPr>
              <w:sz w:val="32"/>
              <w:szCs w:val="32"/>
            </w:rPr>
            <w:instrText xml:space="preserve"> PAGEREF _Toc23275 \h </w:instrText>
          </w:r>
          <w:r>
            <w:rPr>
              <w:sz w:val="32"/>
              <w:szCs w:val="32"/>
            </w:rPr>
            <w:fldChar w:fldCharType="separate"/>
          </w:r>
          <w:r>
            <w:rPr>
              <w:sz w:val="32"/>
              <w:szCs w:val="32"/>
            </w:rPr>
            <w:t>15</w:t>
          </w:r>
          <w:r>
            <w:rPr>
              <w:sz w:val="32"/>
              <w:szCs w:val="32"/>
            </w:rPr>
            <w:fldChar w:fldCharType="end"/>
          </w:r>
          <w:r>
            <w:rPr>
              <w:sz w:val="32"/>
              <w:szCs w:val="32"/>
            </w:rPr>
            <w:fldChar w:fldCharType="end"/>
          </w:r>
        </w:p>
        <w:p>
          <w:pPr>
            <w:pStyle w:val="12"/>
            <w:keepNext w:val="0"/>
            <w:keepLines w:val="0"/>
            <w:pageBreakBefore w:val="0"/>
            <w:widowControl w:val="0"/>
            <w:tabs>
              <w:tab w:val="right" w:leader="middleDot" w:pos="8306"/>
            </w:tabs>
            <w:kinsoku/>
            <w:wordWrap/>
            <w:overflowPunct/>
            <w:topLinePunct w:val="0"/>
            <w:bidi w:val="0"/>
            <w:snapToGrid/>
            <w:spacing w:line="360" w:lineRule="auto"/>
            <w:ind w:left="0" w:leftChars="0" w:firstLine="0" w:firstLineChars="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HYPERLINK \l _Toc9722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lang w:val="en-US" w:eastAsia="zh-CN"/>
            </w:rPr>
            <w:t xml:space="preserve">第五章 </w:t>
          </w:r>
          <w:r>
            <w:rPr>
              <w:rFonts w:hint="eastAsia" w:ascii="Times New Roman" w:hAnsi="Times New Roman" w:eastAsia="黑体" w:cs="Times New Roman"/>
              <w:sz w:val="32"/>
              <w:szCs w:val="32"/>
              <w:lang w:val="en-US" w:eastAsia="zh-CN"/>
            </w:rPr>
            <w:t>推动矿业绿色发展</w:t>
          </w:r>
          <w:r>
            <w:rPr>
              <w:rFonts w:hint="default" w:ascii="Times New Roman" w:hAnsi="Times New Roman" w:eastAsia="黑体" w:cs="Times New Roman"/>
              <w:sz w:val="32"/>
              <w:szCs w:val="32"/>
            </w:rPr>
            <w:tab/>
          </w: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PAGEREF _Toc9722 \h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18</w:t>
          </w:r>
          <w:r>
            <w:rPr>
              <w:rFonts w:hint="default" w:ascii="Times New Roman" w:hAnsi="Times New Roman" w:eastAsia="黑体" w:cs="Times New Roman"/>
              <w:sz w:val="32"/>
              <w:szCs w:val="32"/>
            </w:rPr>
            <w:fldChar w:fldCharType="end"/>
          </w:r>
          <w:r>
            <w:rPr>
              <w:rFonts w:hint="default" w:ascii="Times New Roman" w:hAnsi="Times New Roman" w:eastAsia="黑体" w:cs="Times New Roman"/>
              <w:sz w:val="32"/>
              <w:szCs w:val="32"/>
            </w:rPr>
            <w:fldChar w:fldCharType="end"/>
          </w:r>
        </w:p>
        <w:p>
          <w:pPr>
            <w:pStyle w:val="14"/>
            <w:keepNext w:val="0"/>
            <w:keepLines w:val="0"/>
            <w:pageBreakBefore w:val="0"/>
            <w:widowControl w:val="0"/>
            <w:tabs>
              <w:tab w:val="right" w:leader="middleDot" w:pos="8306"/>
              <w:tab w:val="clear" w:pos="8993"/>
            </w:tabs>
            <w:kinsoku/>
            <w:wordWrap/>
            <w:overflowPunct/>
            <w:topLinePunct w:val="0"/>
            <w:bidi w:val="0"/>
            <w:snapToGrid/>
            <w:spacing w:line="360" w:lineRule="auto"/>
            <w:ind w:firstLine="640" w:firstLineChars="200"/>
            <w:textAlignment w:val="auto"/>
            <w:rPr>
              <w:sz w:val="32"/>
              <w:szCs w:val="32"/>
            </w:rPr>
          </w:pPr>
          <w:r>
            <w:rPr>
              <w:sz w:val="32"/>
              <w:szCs w:val="32"/>
            </w:rPr>
            <w:fldChar w:fldCharType="begin"/>
          </w:r>
          <w:r>
            <w:rPr>
              <w:sz w:val="32"/>
              <w:szCs w:val="32"/>
            </w:rPr>
            <w:instrText xml:space="preserve"> HYPERLINK \l _Toc745 </w:instrText>
          </w:r>
          <w:r>
            <w:rPr>
              <w:sz w:val="32"/>
              <w:szCs w:val="32"/>
            </w:rPr>
            <w:fldChar w:fldCharType="separate"/>
          </w:r>
          <w:r>
            <w:rPr>
              <w:rFonts w:hint="eastAsia"/>
              <w:sz w:val="32"/>
              <w:szCs w:val="32"/>
              <w:lang w:val="en-US" w:eastAsia="zh-CN"/>
            </w:rPr>
            <w:t>一、推动矿产资源绿色勘查</w:t>
          </w:r>
          <w:r>
            <w:rPr>
              <w:sz w:val="32"/>
              <w:szCs w:val="32"/>
            </w:rPr>
            <w:tab/>
          </w:r>
          <w:r>
            <w:rPr>
              <w:sz w:val="32"/>
              <w:szCs w:val="32"/>
            </w:rPr>
            <w:fldChar w:fldCharType="begin"/>
          </w:r>
          <w:r>
            <w:rPr>
              <w:sz w:val="32"/>
              <w:szCs w:val="32"/>
            </w:rPr>
            <w:instrText xml:space="preserve"> PAGEREF _Toc745 \h </w:instrText>
          </w:r>
          <w:r>
            <w:rPr>
              <w:sz w:val="32"/>
              <w:szCs w:val="32"/>
            </w:rPr>
            <w:fldChar w:fldCharType="separate"/>
          </w:r>
          <w:r>
            <w:rPr>
              <w:sz w:val="32"/>
              <w:szCs w:val="32"/>
            </w:rPr>
            <w:t>18</w:t>
          </w:r>
          <w:r>
            <w:rPr>
              <w:sz w:val="32"/>
              <w:szCs w:val="32"/>
            </w:rPr>
            <w:fldChar w:fldCharType="end"/>
          </w:r>
          <w:r>
            <w:rPr>
              <w:sz w:val="32"/>
              <w:szCs w:val="32"/>
            </w:rPr>
            <w:fldChar w:fldCharType="end"/>
          </w:r>
        </w:p>
        <w:p>
          <w:pPr>
            <w:pStyle w:val="14"/>
            <w:keepNext w:val="0"/>
            <w:keepLines w:val="0"/>
            <w:pageBreakBefore w:val="0"/>
            <w:widowControl w:val="0"/>
            <w:tabs>
              <w:tab w:val="right" w:leader="middleDot" w:pos="8306"/>
              <w:tab w:val="clear" w:pos="8993"/>
            </w:tabs>
            <w:kinsoku/>
            <w:wordWrap/>
            <w:overflowPunct/>
            <w:topLinePunct w:val="0"/>
            <w:bidi w:val="0"/>
            <w:snapToGrid/>
            <w:spacing w:line="360" w:lineRule="auto"/>
            <w:ind w:firstLine="640" w:firstLineChars="200"/>
            <w:textAlignment w:val="auto"/>
            <w:rPr>
              <w:sz w:val="32"/>
              <w:szCs w:val="32"/>
            </w:rPr>
          </w:pPr>
          <w:r>
            <w:rPr>
              <w:sz w:val="32"/>
              <w:szCs w:val="32"/>
            </w:rPr>
            <w:fldChar w:fldCharType="begin"/>
          </w:r>
          <w:r>
            <w:rPr>
              <w:sz w:val="32"/>
              <w:szCs w:val="32"/>
            </w:rPr>
            <w:instrText xml:space="preserve"> HYPERLINK \l _Toc13305 </w:instrText>
          </w:r>
          <w:r>
            <w:rPr>
              <w:sz w:val="32"/>
              <w:szCs w:val="32"/>
            </w:rPr>
            <w:fldChar w:fldCharType="separate"/>
          </w:r>
          <w:r>
            <w:rPr>
              <w:rFonts w:hint="eastAsia" w:ascii="仿宋" w:hAnsi="仿宋" w:cs="Times New Roman"/>
              <w:sz w:val="32"/>
              <w:szCs w:val="32"/>
              <w:lang w:val="en-US" w:eastAsia="zh-CN"/>
            </w:rPr>
            <w:t>二</w:t>
          </w:r>
          <w:r>
            <w:rPr>
              <w:rFonts w:hint="default" w:ascii="仿宋" w:hAnsi="仿宋" w:cs="Times New Roman"/>
              <w:sz w:val="32"/>
              <w:szCs w:val="32"/>
            </w:rPr>
            <w:t>、</w:t>
          </w:r>
          <w:r>
            <w:rPr>
              <w:rFonts w:hint="eastAsia" w:ascii="仿宋" w:hAnsi="仿宋" w:cs="Times New Roman"/>
              <w:sz w:val="32"/>
              <w:szCs w:val="32"/>
              <w:lang w:val="en-US" w:eastAsia="zh-CN"/>
            </w:rPr>
            <w:t>加强矿产资源绿色开采</w:t>
          </w:r>
          <w:r>
            <w:rPr>
              <w:sz w:val="32"/>
              <w:szCs w:val="32"/>
            </w:rPr>
            <w:tab/>
          </w:r>
          <w:r>
            <w:rPr>
              <w:sz w:val="32"/>
              <w:szCs w:val="32"/>
            </w:rPr>
            <w:fldChar w:fldCharType="begin"/>
          </w:r>
          <w:r>
            <w:rPr>
              <w:sz w:val="32"/>
              <w:szCs w:val="32"/>
            </w:rPr>
            <w:instrText xml:space="preserve"> PAGEREF _Toc13305 \h </w:instrText>
          </w:r>
          <w:r>
            <w:rPr>
              <w:sz w:val="32"/>
              <w:szCs w:val="32"/>
            </w:rPr>
            <w:fldChar w:fldCharType="separate"/>
          </w:r>
          <w:r>
            <w:rPr>
              <w:sz w:val="32"/>
              <w:szCs w:val="32"/>
            </w:rPr>
            <w:t>18</w:t>
          </w:r>
          <w:r>
            <w:rPr>
              <w:sz w:val="32"/>
              <w:szCs w:val="32"/>
            </w:rPr>
            <w:fldChar w:fldCharType="end"/>
          </w:r>
          <w:r>
            <w:rPr>
              <w:sz w:val="32"/>
              <w:szCs w:val="32"/>
            </w:rPr>
            <w:fldChar w:fldCharType="end"/>
          </w:r>
        </w:p>
        <w:p>
          <w:pPr>
            <w:pStyle w:val="14"/>
            <w:keepNext w:val="0"/>
            <w:keepLines w:val="0"/>
            <w:pageBreakBefore w:val="0"/>
            <w:widowControl w:val="0"/>
            <w:tabs>
              <w:tab w:val="right" w:leader="middleDot" w:pos="8306"/>
              <w:tab w:val="clear" w:pos="8993"/>
            </w:tabs>
            <w:kinsoku/>
            <w:wordWrap/>
            <w:overflowPunct/>
            <w:topLinePunct w:val="0"/>
            <w:bidi w:val="0"/>
            <w:snapToGrid/>
            <w:spacing w:line="360" w:lineRule="auto"/>
            <w:ind w:firstLine="640" w:firstLineChars="200"/>
            <w:textAlignment w:val="auto"/>
            <w:rPr>
              <w:sz w:val="32"/>
              <w:szCs w:val="32"/>
            </w:rPr>
          </w:pPr>
          <w:r>
            <w:rPr>
              <w:sz w:val="32"/>
              <w:szCs w:val="32"/>
            </w:rPr>
            <w:fldChar w:fldCharType="begin"/>
          </w:r>
          <w:r>
            <w:rPr>
              <w:sz w:val="32"/>
              <w:szCs w:val="32"/>
            </w:rPr>
            <w:instrText xml:space="preserve"> HYPERLINK \l _Toc666 </w:instrText>
          </w:r>
          <w:r>
            <w:rPr>
              <w:sz w:val="32"/>
              <w:szCs w:val="32"/>
            </w:rPr>
            <w:fldChar w:fldCharType="separate"/>
          </w:r>
          <w:r>
            <w:rPr>
              <w:rFonts w:hint="eastAsia" w:ascii="仿宋" w:hAnsi="仿宋"/>
              <w:sz w:val="32"/>
              <w:szCs w:val="32"/>
              <w:lang w:val="en-US" w:eastAsia="zh-CN"/>
            </w:rPr>
            <w:t>三、矿山地质环境恢复治理</w:t>
          </w:r>
          <w:r>
            <w:rPr>
              <w:sz w:val="32"/>
              <w:szCs w:val="32"/>
            </w:rPr>
            <w:tab/>
          </w:r>
          <w:r>
            <w:rPr>
              <w:sz w:val="32"/>
              <w:szCs w:val="32"/>
            </w:rPr>
            <w:fldChar w:fldCharType="begin"/>
          </w:r>
          <w:r>
            <w:rPr>
              <w:sz w:val="32"/>
              <w:szCs w:val="32"/>
            </w:rPr>
            <w:instrText xml:space="preserve"> PAGEREF _Toc666 \h </w:instrText>
          </w:r>
          <w:r>
            <w:rPr>
              <w:sz w:val="32"/>
              <w:szCs w:val="32"/>
            </w:rPr>
            <w:fldChar w:fldCharType="separate"/>
          </w:r>
          <w:r>
            <w:rPr>
              <w:sz w:val="32"/>
              <w:szCs w:val="32"/>
            </w:rPr>
            <w:t>19</w:t>
          </w:r>
          <w:r>
            <w:rPr>
              <w:sz w:val="32"/>
              <w:szCs w:val="32"/>
            </w:rPr>
            <w:fldChar w:fldCharType="end"/>
          </w:r>
          <w:r>
            <w:rPr>
              <w:sz w:val="32"/>
              <w:szCs w:val="32"/>
            </w:rPr>
            <w:fldChar w:fldCharType="end"/>
          </w:r>
        </w:p>
        <w:p>
          <w:pPr>
            <w:pStyle w:val="12"/>
            <w:keepNext w:val="0"/>
            <w:keepLines w:val="0"/>
            <w:pageBreakBefore w:val="0"/>
            <w:widowControl w:val="0"/>
            <w:tabs>
              <w:tab w:val="right" w:leader="middleDot" w:pos="8306"/>
            </w:tabs>
            <w:kinsoku/>
            <w:wordWrap/>
            <w:overflowPunct/>
            <w:topLinePunct w:val="0"/>
            <w:bidi w:val="0"/>
            <w:snapToGrid/>
            <w:spacing w:line="360" w:lineRule="auto"/>
            <w:ind w:left="0" w:leftChars="0" w:firstLine="0" w:firstLineChars="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HYPERLINK \l _Toc1268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章 规划</w:t>
          </w:r>
          <w:r>
            <w:rPr>
              <w:rFonts w:hint="default" w:ascii="Times New Roman" w:hAnsi="Times New Roman" w:eastAsia="黑体" w:cs="Times New Roman"/>
              <w:sz w:val="32"/>
              <w:szCs w:val="32"/>
              <w:lang w:eastAsia="zh-CN"/>
            </w:rPr>
            <w:t>保障措施</w:t>
          </w:r>
          <w:r>
            <w:rPr>
              <w:rFonts w:hint="default" w:ascii="Times New Roman" w:hAnsi="Times New Roman" w:eastAsia="黑体" w:cs="Times New Roman"/>
              <w:sz w:val="32"/>
              <w:szCs w:val="32"/>
            </w:rPr>
            <w:tab/>
          </w: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PAGEREF _Toc1268 \h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21</w:t>
          </w:r>
          <w:r>
            <w:rPr>
              <w:rFonts w:hint="default" w:ascii="Times New Roman" w:hAnsi="Times New Roman" w:eastAsia="黑体" w:cs="Times New Roman"/>
              <w:sz w:val="32"/>
              <w:szCs w:val="32"/>
            </w:rPr>
            <w:fldChar w:fldCharType="end"/>
          </w:r>
          <w:r>
            <w:rPr>
              <w:rFonts w:hint="default" w:ascii="Times New Roman" w:hAnsi="Times New Roman" w:eastAsia="黑体" w:cs="Times New Roman"/>
              <w:sz w:val="32"/>
              <w:szCs w:val="32"/>
            </w:rPr>
            <w:fldChar w:fldCharType="end"/>
          </w:r>
        </w:p>
        <w:p>
          <w:pPr>
            <w:pStyle w:val="14"/>
            <w:keepNext w:val="0"/>
            <w:keepLines w:val="0"/>
            <w:pageBreakBefore w:val="0"/>
            <w:widowControl w:val="0"/>
            <w:tabs>
              <w:tab w:val="right" w:leader="middleDot" w:pos="8306"/>
              <w:tab w:val="clear" w:pos="8993"/>
            </w:tabs>
            <w:kinsoku/>
            <w:wordWrap/>
            <w:overflowPunct/>
            <w:topLinePunct w:val="0"/>
            <w:bidi w:val="0"/>
            <w:snapToGrid/>
            <w:spacing w:line="360" w:lineRule="auto"/>
            <w:ind w:firstLine="640" w:firstLineChars="200"/>
            <w:textAlignment w:val="auto"/>
            <w:rPr>
              <w:sz w:val="32"/>
              <w:szCs w:val="32"/>
            </w:rPr>
          </w:pPr>
          <w:r>
            <w:rPr>
              <w:sz w:val="32"/>
              <w:szCs w:val="32"/>
            </w:rPr>
            <w:fldChar w:fldCharType="begin"/>
          </w:r>
          <w:r>
            <w:rPr>
              <w:sz w:val="32"/>
              <w:szCs w:val="32"/>
            </w:rPr>
            <w:instrText xml:space="preserve"> HYPERLINK \l _Toc14370 </w:instrText>
          </w:r>
          <w:r>
            <w:rPr>
              <w:sz w:val="32"/>
              <w:szCs w:val="32"/>
            </w:rPr>
            <w:fldChar w:fldCharType="separate"/>
          </w:r>
          <w:r>
            <w:rPr>
              <w:rFonts w:hint="eastAsia" w:cs="Times New Roman"/>
              <w:sz w:val="32"/>
              <w:szCs w:val="32"/>
              <w:lang w:val="en-US" w:eastAsia="zh-CN"/>
            </w:rPr>
            <w:t>一、加强组织领导</w:t>
          </w:r>
          <w:r>
            <w:rPr>
              <w:sz w:val="32"/>
              <w:szCs w:val="32"/>
            </w:rPr>
            <w:tab/>
          </w:r>
          <w:r>
            <w:rPr>
              <w:sz w:val="32"/>
              <w:szCs w:val="32"/>
            </w:rPr>
            <w:fldChar w:fldCharType="begin"/>
          </w:r>
          <w:r>
            <w:rPr>
              <w:sz w:val="32"/>
              <w:szCs w:val="32"/>
            </w:rPr>
            <w:instrText xml:space="preserve"> PAGEREF _Toc14370 \h </w:instrText>
          </w:r>
          <w:r>
            <w:rPr>
              <w:sz w:val="32"/>
              <w:szCs w:val="32"/>
            </w:rPr>
            <w:fldChar w:fldCharType="separate"/>
          </w:r>
          <w:r>
            <w:rPr>
              <w:sz w:val="32"/>
              <w:szCs w:val="32"/>
            </w:rPr>
            <w:t>21</w:t>
          </w:r>
          <w:r>
            <w:rPr>
              <w:sz w:val="32"/>
              <w:szCs w:val="32"/>
            </w:rPr>
            <w:fldChar w:fldCharType="end"/>
          </w:r>
          <w:r>
            <w:rPr>
              <w:sz w:val="32"/>
              <w:szCs w:val="32"/>
            </w:rPr>
            <w:fldChar w:fldCharType="end"/>
          </w:r>
        </w:p>
        <w:p>
          <w:pPr>
            <w:pStyle w:val="14"/>
            <w:keepNext w:val="0"/>
            <w:keepLines w:val="0"/>
            <w:pageBreakBefore w:val="0"/>
            <w:widowControl w:val="0"/>
            <w:tabs>
              <w:tab w:val="right" w:leader="middleDot" w:pos="8306"/>
              <w:tab w:val="clear" w:pos="8993"/>
            </w:tabs>
            <w:kinsoku/>
            <w:wordWrap/>
            <w:overflowPunct/>
            <w:topLinePunct w:val="0"/>
            <w:bidi w:val="0"/>
            <w:snapToGrid/>
            <w:spacing w:line="360" w:lineRule="auto"/>
            <w:ind w:firstLine="640" w:firstLineChars="200"/>
            <w:textAlignment w:val="auto"/>
            <w:rPr>
              <w:sz w:val="32"/>
              <w:szCs w:val="32"/>
            </w:rPr>
          </w:pPr>
          <w:r>
            <w:rPr>
              <w:sz w:val="32"/>
              <w:szCs w:val="32"/>
            </w:rPr>
            <w:fldChar w:fldCharType="begin"/>
          </w:r>
          <w:r>
            <w:rPr>
              <w:sz w:val="32"/>
              <w:szCs w:val="32"/>
            </w:rPr>
            <w:instrText xml:space="preserve"> HYPERLINK \l _Toc8471 </w:instrText>
          </w:r>
          <w:r>
            <w:rPr>
              <w:sz w:val="32"/>
              <w:szCs w:val="32"/>
            </w:rPr>
            <w:fldChar w:fldCharType="separate"/>
          </w:r>
          <w:r>
            <w:rPr>
              <w:rFonts w:hint="eastAsia" w:cs="Times New Roman"/>
              <w:sz w:val="32"/>
              <w:szCs w:val="32"/>
              <w:lang w:val="en-US" w:eastAsia="zh-CN"/>
            </w:rPr>
            <w:t>二、强化规划实施评估</w:t>
          </w:r>
          <w:r>
            <w:rPr>
              <w:sz w:val="32"/>
              <w:szCs w:val="32"/>
            </w:rPr>
            <w:tab/>
          </w:r>
          <w:r>
            <w:rPr>
              <w:sz w:val="32"/>
              <w:szCs w:val="32"/>
            </w:rPr>
            <w:fldChar w:fldCharType="begin"/>
          </w:r>
          <w:r>
            <w:rPr>
              <w:sz w:val="32"/>
              <w:szCs w:val="32"/>
            </w:rPr>
            <w:instrText xml:space="preserve"> PAGEREF _Toc8471 \h </w:instrText>
          </w:r>
          <w:r>
            <w:rPr>
              <w:sz w:val="32"/>
              <w:szCs w:val="32"/>
            </w:rPr>
            <w:fldChar w:fldCharType="separate"/>
          </w:r>
          <w:r>
            <w:rPr>
              <w:sz w:val="32"/>
              <w:szCs w:val="32"/>
            </w:rPr>
            <w:t>21</w:t>
          </w:r>
          <w:r>
            <w:rPr>
              <w:sz w:val="32"/>
              <w:szCs w:val="32"/>
            </w:rPr>
            <w:fldChar w:fldCharType="end"/>
          </w:r>
          <w:r>
            <w:rPr>
              <w:sz w:val="32"/>
              <w:szCs w:val="32"/>
            </w:rPr>
            <w:fldChar w:fldCharType="end"/>
          </w:r>
        </w:p>
        <w:p>
          <w:pPr>
            <w:pStyle w:val="14"/>
            <w:keepNext w:val="0"/>
            <w:keepLines w:val="0"/>
            <w:pageBreakBefore w:val="0"/>
            <w:widowControl w:val="0"/>
            <w:tabs>
              <w:tab w:val="right" w:leader="middleDot" w:pos="8306"/>
              <w:tab w:val="clear" w:pos="8993"/>
            </w:tabs>
            <w:kinsoku/>
            <w:wordWrap/>
            <w:overflowPunct/>
            <w:topLinePunct w:val="0"/>
            <w:bidi w:val="0"/>
            <w:snapToGrid/>
            <w:spacing w:line="360" w:lineRule="auto"/>
            <w:ind w:firstLine="640" w:firstLineChars="200"/>
            <w:textAlignment w:val="auto"/>
            <w:rPr>
              <w:sz w:val="32"/>
              <w:szCs w:val="32"/>
            </w:rPr>
          </w:pPr>
          <w:r>
            <w:rPr>
              <w:sz w:val="32"/>
              <w:szCs w:val="32"/>
            </w:rPr>
            <w:fldChar w:fldCharType="begin"/>
          </w:r>
          <w:r>
            <w:rPr>
              <w:sz w:val="32"/>
              <w:szCs w:val="32"/>
            </w:rPr>
            <w:instrText xml:space="preserve"> HYPERLINK \l _Toc2856 </w:instrText>
          </w:r>
          <w:r>
            <w:rPr>
              <w:sz w:val="32"/>
              <w:szCs w:val="32"/>
            </w:rPr>
            <w:fldChar w:fldCharType="separate"/>
          </w:r>
          <w:r>
            <w:rPr>
              <w:rFonts w:hint="eastAsia" w:cs="Times New Roman"/>
              <w:sz w:val="32"/>
              <w:szCs w:val="32"/>
              <w:lang w:val="en-US" w:eastAsia="zh-CN"/>
            </w:rPr>
            <w:t>三、建立动态更新机制</w:t>
          </w:r>
          <w:r>
            <w:rPr>
              <w:sz w:val="32"/>
              <w:szCs w:val="32"/>
            </w:rPr>
            <w:tab/>
          </w:r>
          <w:r>
            <w:rPr>
              <w:sz w:val="32"/>
              <w:szCs w:val="32"/>
            </w:rPr>
            <w:fldChar w:fldCharType="begin"/>
          </w:r>
          <w:r>
            <w:rPr>
              <w:sz w:val="32"/>
              <w:szCs w:val="32"/>
            </w:rPr>
            <w:instrText xml:space="preserve"> PAGEREF _Toc2856 \h </w:instrText>
          </w:r>
          <w:r>
            <w:rPr>
              <w:sz w:val="32"/>
              <w:szCs w:val="32"/>
            </w:rPr>
            <w:fldChar w:fldCharType="separate"/>
          </w:r>
          <w:r>
            <w:rPr>
              <w:sz w:val="32"/>
              <w:szCs w:val="32"/>
            </w:rPr>
            <w:t>21</w:t>
          </w:r>
          <w:r>
            <w:rPr>
              <w:sz w:val="32"/>
              <w:szCs w:val="32"/>
            </w:rPr>
            <w:fldChar w:fldCharType="end"/>
          </w:r>
          <w:r>
            <w:rPr>
              <w:sz w:val="32"/>
              <w:szCs w:val="32"/>
            </w:rPr>
            <w:fldChar w:fldCharType="end"/>
          </w:r>
        </w:p>
        <w:p>
          <w:pPr>
            <w:pStyle w:val="14"/>
            <w:keepNext w:val="0"/>
            <w:keepLines w:val="0"/>
            <w:pageBreakBefore w:val="0"/>
            <w:widowControl w:val="0"/>
            <w:tabs>
              <w:tab w:val="right" w:leader="middleDot" w:pos="8306"/>
              <w:tab w:val="clear" w:pos="8993"/>
            </w:tabs>
            <w:kinsoku/>
            <w:wordWrap/>
            <w:overflowPunct/>
            <w:topLinePunct w:val="0"/>
            <w:bidi w:val="0"/>
            <w:snapToGrid/>
            <w:spacing w:line="360" w:lineRule="auto"/>
            <w:ind w:firstLine="640" w:firstLineChars="200"/>
            <w:textAlignment w:val="auto"/>
            <w:rPr>
              <w:sz w:val="32"/>
              <w:szCs w:val="32"/>
            </w:rPr>
          </w:pPr>
          <w:r>
            <w:rPr>
              <w:sz w:val="32"/>
              <w:szCs w:val="32"/>
            </w:rPr>
            <w:fldChar w:fldCharType="begin"/>
          </w:r>
          <w:r>
            <w:rPr>
              <w:sz w:val="32"/>
              <w:szCs w:val="32"/>
            </w:rPr>
            <w:instrText xml:space="preserve"> HYPERLINK \l _Toc6361 </w:instrText>
          </w:r>
          <w:r>
            <w:rPr>
              <w:sz w:val="32"/>
              <w:szCs w:val="32"/>
            </w:rPr>
            <w:fldChar w:fldCharType="separate"/>
          </w:r>
          <w:r>
            <w:rPr>
              <w:rFonts w:hint="eastAsia" w:cs="Times New Roman"/>
              <w:sz w:val="32"/>
              <w:szCs w:val="32"/>
              <w:lang w:val="en-US" w:eastAsia="zh-CN"/>
            </w:rPr>
            <w:t>四、严格规划监督管理</w:t>
          </w:r>
          <w:r>
            <w:rPr>
              <w:sz w:val="32"/>
              <w:szCs w:val="32"/>
            </w:rPr>
            <w:tab/>
          </w:r>
          <w:r>
            <w:rPr>
              <w:sz w:val="32"/>
              <w:szCs w:val="32"/>
            </w:rPr>
            <w:fldChar w:fldCharType="begin"/>
          </w:r>
          <w:r>
            <w:rPr>
              <w:sz w:val="32"/>
              <w:szCs w:val="32"/>
            </w:rPr>
            <w:instrText xml:space="preserve"> PAGEREF _Toc6361 \h </w:instrText>
          </w:r>
          <w:r>
            <w:rPr>
              <w:sz w:val="32"/>
              <w:szCs w:val="32"/>
            </w:rPr>
            <w:fldChar w:fldCharType="separate"/>
          </w:r>
          <w:r>
            <w:rPr>
              <w:sz w:val="32"/>
              <w:szCs w:val="32"/>
            </w:rPr>
            <w:t>21</w:t>
          </w:r>
          <w:r>
            <w:rPr>
              <w:sz w:val="32"/>
              <w:szCs w:val="32"/>
            </w:rPr>
            <w:fldChar w:fldCharType="end"/>
          </w:r>
          <w:r>
            <w:rPr>
              <w:sz w:val="32"/>
              <w:szCs w:val="32"/>
            </w:rPr>
            <w:fldChar w:fldCharType="end"/>
          </w:r>
        </w:p>
        <w:p>
          <w:pPr>
            <w:pStyle w:val="14"/>
            <w:keepNext w:val="0"/>
            <w:keepLines w:val="0"/>
            <w:pageBreakBefore w:val="0"/>
            <w:widowControl w:val="0"/>
            <w:tabs>
              <w:tab w:val="right" w:leader="middleDot" w:pos="8306"/>
              <w:tab w:val="clear" w:pos="8993"/>
            </w:tabs>
            <w:kinsoku/>
            <w:wordWrap/>
            <w:overflowPunct/>
            <w:topLinePunct w:val="0"/>
            <w:bidi w:val="0"/>
            <w:snapToGrid/>
            <w:spacing w:line="360" w:lineRule="auto"/>
            <w:ind w:firstLine="640" w:firstLineChars="200"/>
            <w:textAlignment w:val="auto"/>
            <w:rPr>
              <w:sz w:val="32"/>
              <w:szCs w:val="32"/>
            </w:rPr>
          </w:pPr>
          <w:r>
            <w:rPr>
              <w:sz w:val="32"/>
              <w:szCs w:val="32"/>
            </w:rPr>
            <w:fldChar w:fldCharType="begin"/>
          </w:r>
          <w:r>
            <w:rPr>
              <w:sz w:val="32"/>
              <w:szCs w:val="32"/>
            </w:rPr>
            <w:instrText xml:space="preserve"> HYPERLINK \l _Toc7180 </w:instrText>
          </w:r>
          <w:r>
            <w:rPr>
              <w:sz w:val="32"/>
              <w:szCs w:val="32"/>
            </w:rPr>
            <w:fldChar w:fldCharType="separate"/>
          </w:r>
          <w:r>
            <w:rPr>
              <w:rFonts w:hint="eastAsia" w:cs="Times New Roman"/>
              <w:sz w:val="32"/>
              <w:szCs w:val="32"/>
              <w:lang w:val="en-US" w:eastAsia="zh-CN"/>
            </w:rPr>
            <w:t>五、加强规划公众参与管理</w:t>
          </w:r>
          <w:r>
            <w:rPr>
              <w:sz w:val="32"/>
              <w:szCs w:val="32"/>
            </w:rPr>
            <w:tab/>
          </w:r>
          <w:r>
            <w:rPr>
              <w:sz w:val="32"/>
              <w:szCs w:val="32"/>
            </w:rPr>
            <w:fldChar w:fldCharType="begin"/>
          </w:r>
          <w:r>
            <w:rPr>
              <w:sz w:val="32"/>
              <w:szCs w:val="32"/>
            </w:rPr>
            <w:instrText xml:space="preserve"> PAGEREF _Toc7180 \h </w:instrText>
          </w:r>
          <w:r>
            <w:rPr>
              <w:sz w:val="32"/>
              <w:szCs w:val="32"/>
            </w:rPr>
            <w:fldChar w:fldCharType="separate"/>
          </w:r>
          <w:r>
            <w:rPr>
              <w:sz w:val="32"/>
              <w:szCs w:val="32"/>
            </w:rPr>
            <w:t>22</w:t>
          </w:r>
          <w:r>
            <w:rPr>
              <w:sz w:val="32"/>
              <w:szCs w:val="32"/>
            </w:rPr>
            <w:fldChar w:fldCharType="end"/>
          </w:r>
          <w:r>
            <w:rPr>
              <w:sz w:val="32"/>
              <w:szCs w:val="32"/>
            </w:rPr>
            <w:fldChar w:fldCharType="end"/>
          </w:r>
        </w:p>
        <w:p>
          <w:pPr>
            <w:pStyle w:val="14"/>
            <w:keepNext w:val="0"/>
            <w:keepLines w:val="0"/>
            <w:pageBreakBefore w:val="0"/>
            <w:widowControl w:val="0"/>
            <w:tabs>
              <w:tab w:val="right" w:leader="middleDot" w:pos="8306"/>
              <w:tab w:val="clear" w:pos="8993"/>
            </w:tabs>
            <w:kinsoku/>
            <w:wordWrap/>
            <w:overflowPunct/>
            <w:topLinePunct w:val="0"/>
            <w:bidi w:val="0"/>
            <w:snapToGrid/>
            <w:spacing w:line="360" w:lineRule="auto"/>
            <w:ind w:firstLine="640" w:firstLineChars="200"/>
            <w:textAlignment w:val="auto"/>
            <w:rPr>
              <w:sz w:val="32"/>
              <w:szCs w:val="32"/>
            </w:rPr>
          </w:pPr>
          <w:r>
            <w:rPr>
              <w:sz w:val="32"/>
              <w:szCs w:val="32"/>
            </w:rPr>
            <w:fldChar w:fldCharType="begin"/>
          </w:r>
          <w:r>
            <w:rPr>
              <w:sz w:val="32"/>
              <w:szCs w:val="32"/>
            </w:rPr>
            <w:instrText xml:space="preserve"> HYPERLINK \l _Toc7631 </w:instrText>
          </w:r>
          <w:r>
            <w:rPr>
              <w:sz w:val="32"/>
              <w:szCs w:val="32"/>
            </w:rPr>
            <w:fldChar w:fldCharType="separate"/>
          </w:r>
          <w:r>
            <w:rPr>
              <w:rFonts w:hint="eastAsia" w:cs="Times New Roman"/>
              <w:sz w:val="32"/>
              <w:szCs w:val="32"/>
              <w:lang w:val="en-US" w:eastAsia="zh-CN"/>
            </w:rPr>
            <w:t>六、提高规划管理信息化水平</w:t>
          </w:r>
          <w:r>
            <w:rPr>
              <w:sz w:val="32"/>
              <w:szCs w:val="32"/>
            </w:rPr>
            <w:tab/>
          </w:r>
          <w:r>
            <w:rPr>
              <w:sz w:val="32"/>
              <w:szCs w:val="32"/>
            </w:rPr>
            <w:fldChar w:fldCharType="begin"/>
          </w:r>
          <w:r>
            <w:rPr>
              <w:sz w:val="32"/>
              <w:szCs w:val="32"/>
            </w:rPr>
            <w:instrText xml:space="preserve"> PAGEREF _Toc7631 \h </w:instrText>
          </w:r>
          <w:r>
            <w:rPr>
              <w:sz w:val="32"/>
              <w:szCs w:val="32"/>
            </w:rPr>
            <w:fldChar w:fldCharType="separate"/>
          </w:r>
          <w:r>
            <w:rPr>
              <w:sz w:val="32"/>
              <w:szCs w:val="32"/>
            </w:rPr>
            <w:t>22</w:t>
          </w:r>
          <w:r>
            <w:rPr>
              <w:sz w:val="32"/>
              <w:szCs w:val="32"/>
            </w:rPr>
            <w:fldChar w:fldCharType="end"/>
          </w:r>
          <w:r>
            <w:rPr>
              <w:sz w:val="32"/>
              <w:szCs w:val="32"/>
            </w:rPr>
            <w:fldChar w:fldCharType="end"/>
          </w:r>
        </w:p>
        <w:p>
          <w:r>
            <w:rPr>
              <w:sz w:val="32"/>
              <w:szCs w:val="32"/>
            </w:rPr>
            <w:fldChar w:fldCharType="end"/>
          </w:r>
        </w:p>
      </w:sdtContent>
    </w:sdt>
    <w:p>
      <w:pPr>
        <w:rPr>
          <w:b/>
          <w:bCs/>
        </w:rPr>
      </w:pPr>
      <w:r>
        <w:rPr>
          <w:b/>
          <w:bCs/>
        </w:rPr>
        <w:br w:type="page"/>
      </w:r>
    </w:p>
    <w:p>
      <w:pPr>
        <w:bidi w:val="0"/>
        <w:ind w:left="0" w:leftChars="0" w:firstLine="0" w:firstLineChars="0"/>
        <w:rPr>
          <w:rFonts w:hint="eastAsia" w:ascii="黑体" w:hAnsi="黑体" w:eastAsia="黑体" w:cs="黑体"/>
        </w:rPr>
      </w:pPr>
      <w:r>
        <w:rPr>
          <w:rFonts w:hint="eastAsia" w:ascii="黑体" w:hAnsi="黑体" w:eastAsia="黑体" w:cs="黑体"/>
        </w:rPr>
        <w:t>附件</w:t>
      </w:r>
      <w:r>
        <w:rPr>
          <w:rFonts w:hint="eastAsia" w:ascii="黑体" w:hAnsi="黑体" w:eastAsia="黑体" w:cs="黑体"/>
          <w:lang w:val="en-US" w:eastAsia="zh-CN"/>
        </w:rPr>
        <w:t>一</w:t>
      </w:r>
      <w:r>
        <w:rPr>
          <w:rFonts w:hint="eastAsia" w:ascii="黑体" w:hAnsi="黑体" w:eastAsia="黑体" w:cs="黑体"/>
        </w:rPr>
        <w:t>：《</w:t>
      </w:r>
      <w:r>
        <w:rPr>
          <w:rFonts w:hint="eastAsia" w:ascii="黑体" w:hAnsi="黑体" w:eastAsia="黑体" w:cs="黑体"/>
          <w:lang w:eastAsia="zh-CN"/>
        </w:rPr>
        <w:t>绥德县矿产资源</w:t>
      </w:r>
      <w:r>
        <w:rPr>
          <w:rFonts w:hint="eastAsia" w:ascii="黑体" w:hAnsi="黑体" w:eastAsia="黑体" w:cs="黑体"/>
          <w:lang w:val="en-US" w:eastAsia="zh-CN"/>
        </w:rPr>
        <w:t>总体</w:t>
      </w:r>
      <w:r>
        <w:rPr>
          <w:rFonts w:hint="eastAsia" w:ascii="黑体" w:hAnsi="黑体" w:eastAsia="黑体" w:cs="黑体"/>
          <w:lang w:eastAsia="zh-CN"/>
        </w:rPr>
        <w:t>规划</w:t>
      </w:r>
      <w:r>
        <w:rPr>
          <w:rFonts w:hint="eastAsia" w:ascii="黑体" w:hAnsi="黑体" w:eastAsia="黑体" w:cs="黑体"/>
        </w:rPr>
        <w:t>（20</w:t>
      </w:r>
      <w:r>
        <w:rPr>
          <w:rFonts w:hint="eastAsia" w:ascii="黑体" w:hAnsi="黑体" w:eastAsia="黑体" w:cs="黑体"/>
          <w:lang w:val="en-US" w:eastAsia="zh-CN"/>
        </w:rPr>
        <w:t>21-</w:t>
      </w:r>
      <w:r>
        <w:rPr>
          <w:rFonts w:hint="eastAsia" w:ascii="黑体" w:hAnsi="黑体" w:eastAsia="黑体" w:cs="黑体"/>
        </w:rPr>
        <w:t>202</w:t>
      </w:r>
      <w:r>
        <w:rPr>
          <w:rFonts w:hint="eastAsia" w:ascii="黑体" w:hAnsi="黑体" w:eastAsia="黑体" w:cs="黑体"/>
          <w:lang w:val="en-US" w:eastAsia="zh-CN"/>
        </w:rPr>
        <w:t>5</w:t>
      </w:r>
      <w:r>
        <w:rPr>
          <w:rFonts w:hint="eastAsia" w:ascii="黑体" w:hAnsi="黑体" w:eastAsia="黑体" w:cs="黑体"/>
        </w:rPr>
        <w:t>年）》附表</w:t>
      </w:r>
      <w:bookmarkEnd w:id="2"/>
      <w:bookmarkEnd w:id="3"/>
      <w:bookmarkEnd w:id="4"/>
      <w:bookmarkEnd w:id="5"/>
      <w:bookmarkEnd w:id="6"/>
      <w:bookmarkEnd w:id="7"/>
      <w:bookmarkStart w:id="8" w:name="_Toc22507"/>
      <w:bookmarkStart w:id="9" w:name="_Toc1379"/>
      <w:bookmarkStart w:id="10" w:name="_Toc11082"/>
      <w:bookmarkStart w:id="11" w:name="_Toc19217"/>
      <w:bookmarkStart w:id="12" w:name="_Toc21431"/>
    </w:p>
    <w:p>
      <w:pPr>
        <w:keepNext w:val="0"/>
        <w:keepLines w:val="0"/>
        <w:pageBreakBefore w:val="0"/>
        <w:widowControl w:val="0"/>
        <w:kinsoku/>
        <w:wordWrap/>
        <w:overflowPunct/>
        <w:topLinePunct w:val="0"/>
        <w:autoSpaceDE/>
        <w:autoSpaceDN/>
        <w:bidi w:val="0"/>
        <w:adjustRightInd/>
        <w:snapToGrid/>
        <w:ind w:left="0" w:leftChars="0" w:firstLine="600" w:firstLineChars="200"/>
        <w:textAlignment w:val="auto"/>
        <w:rPr>
          <w:rFonts w:hint="eastAsia"/>
          <w:lang w:val="en-US" w:eastAsia="zh-CN"/>
        </w:rPr>
      </w:pPr>
      <w:r>
        <w:rPr>
          <w:rFonts w:hint="eastAsia"/>
          <w:lang w:val="en-US" w:eastAsia="zh-CN"/>
        </w:rPr>
        <w:t>附表1  绥德县国家规划矿区表</w:t>
      </w:r>
    </w:p>
    <w:p>
      <w:pPr>
        <w:keepNext w:val="0"/>
        <w:keepLines w:val="0"/>
        <w:pageBreakBefore w:val="0"/>
        <w:widowControl w:val="0"/>
        <w:kinsoku/>
        <w:wordWrap/>
        <w:overflowPunct/>
        <w:topLinePunct w:val="0"/>
        <w:autoSpaceDE/>
        <w:autoSpaceDN/>
        <w:bidi w:val="0"/>
        <w:adjustRightInd/>
        <w:snapToGrid/>
        <w:ind w:left="0" w:leftChars="0" w:firstLine="600" w:firstLineChars="200"/>
        <w:textAlignment w:val="auto"/>
        <w:rPr>
          <w:rFonts w:hint="eastAsia"/>
          <w:lang w:val="en-US" w:eastAsia="zh-CN"/>
        </w:rPr>
      </w:pPr>
      <w:r>
        <w:rPr>
          <w:rFonts w:hint="eastAsia"/>
          <w:lang w:val="en-US" w:eastAsia="zh-CN"/>
        </w:rPr>
        <w:t>附表2  绥德县重点矿种矿山最低开采规模规划表</w:t>
      </w:r>
    </w:p>
    <w:p>
      <w:pPr>
        <w:keepNext w:val="0"/>
        <w:keepLines w:val="0"/>
        <w:pageBreakBefore w:val="0"/>
        <w:widowControl w:val="0"/>
        <w:kinsoku/>
        <w:wordWrap/>
        <w:overflowPunct/>
        <w:topLinePunct w:val="0"/>
        <w:autoSpaceDE/>
        <w:autoSpaceDN/>
        <w:bidi w:val="0"/>
        <w:adjustRightInd/>
        <w:snapToGrid/>
        <w:ind w:left="0" w:leftChars="0" w:firstLine="600" w:firstLineChars="200"/>
        <w:textAlignment w:val="auto"/>
        <w:rPr>
          <w:rFonts w:hint="eastAsia"/>
          <w:lang w:val="en-US" w:eastAsia="zh-CN"/>
        </w:rPr>
      </w:pPr>
      <w:r>
        <w:rPr>
          <w:rFonts w:hint="eastAsia"/>
          <w:lang w:val="en-US" w:eastAsia="zh-CN"/>
        </w:rPr>
        <w:t>附表3  绥德县砂石土类矿产集中开采区表</w:t>
      </w:r>
    </w:p>
    <w:p>
      <w:pPr>
        <w:bidi w:val="0"/>
        <w:ind w:left="0" w:leftChars="0" w:firstLine="0" w:firstLineChars="0"/>
        <w:rPr>
          <w:rFonts w:hint="eastAsia" w:ascii="黑体" w:hAnsi="黑体" w:eastAsia="黑体" w:cs="黑体"/>
        </w:rPr>
      </w:pPr>
      <w:bookmarkStart w:id="13" w:name="_Toc17959"/>
      <w:r>
        <w:rPr>
          <w:rFonts w:hint="eastAsia" w:ascii="黑体" w:hAnsi="黑体" w:eastAsia="黑体" w:cs="黑体"/>
        </w:rPr>
        <w:t>附件</w:t>
      </w:r>
      <w:r>
        <w:rPr>
          <w:rFonts w:hint="eastAsia" w:ascii="黑体" w:hAnsi="黑体" w:eastAsia="黑体" w:cs="黑体"/>
          <w:lang w:val="en-US" w:eastAsia="zh-CN"/>
        </w:rPr>
        <w:t>二</w:t>
      </w:r>
      <w:r>
        <w:rPr>
          <w:rFonts w:hint="eastAsia" w:ascii="黑体" w:hAnsi="黑体" w:eastAsia="黑体" w:cs="黑体"/>
        </w:rPr>
        <w:t>：《</w:t>
      </w:r>
      <w:r>
        <w:rPr>
          <w:rFonts w:hint="eastAsia" w:ascii="黑体" w:hAnsi="黑体" w:eastAsia="黑体" w:cs="黑体"/>
          <w:lang w:eastAsia="zh-CN"/>
        </w:rPr>
        <w:t>绥德县矿产资源</w:t>
      </w:r>
      <w:r>
        <w:rPr>
          <w:rFonts w:hint="eastAsia" w:ascii="黑体" w:hAnsi="黑体" w:eastAsia="黑体" w:cs="黑体"/>
          <w:lang w:val="en-US" w:eastAsia="zh-CN"/>
        </w:rPr>
        <w:t>总体</w:t>
      </w:r>
      <w:r>
        <w:rPr>
          <w:rFonts w:hint="eastAsia" w:ascii="黑体" w:hAnsi="黑体" w:eastAsia="黑体" w:cs="黑体"/>
          <w:lang w:eastAsia="zh-CN"/>
        </w:rPr>
        <w:t>规划</w:t>
      </w:r>
      <w:r>
        <w:rPr>
          <w:rFonts w:hint="eastAsia" w:ascii="黑体" w:hAnsi="黑体" w:eastAsia="黑体" w:cs="黑体"/>
        </w:rPr>
        <w:t>（20</w:t>
      </w:r>
      <w:r>
        <w:rPr>
          <w:rFonts w:hint="eastAsia" w:ascii="黑体" w:hAnsi="黑体" w:eastAsia="黑体" w:cs="黑体"/>
          <w:lang w:val="en-US" w:eastAsia="zh-CN"/>
        </w:rPr>
        <w:t>21-</w:t>
      </w:r>
      <w:r>
        <w:rPr>
          <w:rFonts w:hint="eastAsia" w:ascii="黑体" w:hAnsi="黑体" w:eastAsia="黑体" w:cs="黑体"/>
        </w:rPr>
        <w:t>20</w:t>
      </w:r>
      <w:r>
        <w:rPr>
          <w:rFonts w:hint="eastAsia" w:ascii="黑体" w:hAnsi="黑体" w:eastAsia="黑体" w:cs="黑体"/>
          <w:lang w:val="en-US" w:eastAsia="zh-CN"/>
        </w:rPr>
        <w:t>25</w:t>
      </w:r>
      <w:r>
        <w:rPr>
          <w:rFonts w:hint="eastAsia" w:ascii="黑体" w:hAnsi="黑体" w:eastAsia="黑体" w:cs="黑体"/>
        </w:rPr>
        <w:t>年）》附图</w:t>
      </w:r>
      <w:bookmarkEnd w:id="8"/>
      <w:bookmarkEnd w:id="9"/>
      <w:bookmarkEnd w:id="10"/>
      <w:bookmarkEnd w:id="11"/>
      <w:bookmarkEnd w:id="12"/>
      <w:bookmarkEnd w:id="13"/>
    </w:p>
    <w:p>
      <w:pPr>
        <w:bidi w:val="0"/>
        <w:rPr>
          <w:rFonts w:hint="default"/>
          <w:lang w:val="en-US" w:eastAsia="zh-CN"/>
        </w:rPr>
      </w:pPr>
      <w:r>
        <w:rPr>
          <w:rFonts w:hint="default"/>
        </w:rPr>
        <w:t>附图</w:t>
      </w:r>
      <w:r>
        <w:rPr>
          <w:rFonts w:hint="eastAsia"/>
          <w:lang w:val="en-US" w:eastAsia="zh-CN"/>
        </w:rPr>
        <w:t xml:space="preserve">1  </w:t>
      </w:r>
      <w:r>
        <w:rPr>
          <w:rFonts w:hint="eastAsia"/>
          <w:lang w:eastAsia="zh-CN"/>
        </w:rPr>
        <w:t>绥德</w:t>
      </w:r>
      <w:r>
        <w:rPr>
          <w:rFonts w:hint="default"/>
        </w:rPr>
        <w:t>县矿产资源分布图</w:t>
      </w:r>
    </w:p>
    <w:p>
      <w:pPr>
        <w:bidi w:val="0"/>
        <w:rPr>
          <w:rFonts w:hint="default"/>
          <w:lang w:val="en-US" w:eastAsia="zh-CN"/>
        </w:rPr>
      </w:pPr>
      <w:r>
        <w:rPr>
          <w:rFonts w:hint="default"/>
        </w:rPr>
        <w:t>附图</w:t>
      </w:r>
      <w:r>
        <w:rPr>
          <w:rFonts w:hint="eastAsia"/>
          <w:lang w:val="en-US" w:eastAsia="zh-CN"/>
        </w:rPr>
        <w:t xml:space="preserve">2  </w:t>
      </w:r>
      <w:r>
        <w:rPr>
          <w:rFonts w:hint="eastAsia"/>
          <w:lang w:eastAsia="zh-CN"/>
        </w:rPr>
        <w:t>绥德</w:t>
      </w:r>
      <w:r>
        <w:rPr>
          <w:rFonts w:hint="default"/>
        </w:rPr>
        <w:t>县矿产资源</w:t>
      </w:r>
      <w:r>
        <w:rPr>
          <w:rFonts w:hint="eastAsia"/>
          <w:lang w:eastAsia="zh-CN"/>
        </w:rPr>
        <w:t>勘查</w:t>
      </w:r>
      <w:r>
        <w:rPr>
          <w:rFonts w:hint="default"/>
        </w:rPr>
        <w:t>开发利用现状图</w:t>
      </w:r>
    </w:p>
    <w:p>
      <w:pPr>
        <w:bidi w:val="0"/>
        <w:rPr>
          <w:rFonts w:hint="default"/>
          <w:lang w:val="en-US" w:eastAsia="zh-CN"/>
        </w:rPr>
      </w:pPr>
      <w:r>
        <w:rPr>
          <w:rFonts w:hint="default"/>
        </w:rPr>
        <w:t>附图</w:t>
      </w:r>
      <w:r>
        <w:rPr>
          <w:rFonts w:hint="eastAsia"/>
          <w:lang w:val="en-US" w:eastAsia="zh-CN"/>
        </w:rPr>
        <w:t xml:space="preserve">3  </w:t>
      </w:r>
      <w:r>
        <w:rPr>
          <w:rFonts w:hint="eastAsia"/>
          <w:lang w:eastAsia="zh-CN"/>
        </w:rPr>
        <w:t>绥德</w:t>
      </w:r>
      <w:r>
        <w:rPr>
          <w:rFonts w:hint="default"/>
          <w:lang w:eastAsia="zh-CN"/>
        </w:rPr>
        <w:t>县</w:t>
      </w:r>
      <w:r>
        <w:rPr>
          <w:rFonts w:hint="eastAsia"/>
          <w:lang w:eastAsia="zh-CN"/>
        </w:rPr>
        <w:t>矿产资源</w:t>
      </w:r>
      <w:r>
        <w:rPr>
          <w:rFonts w:hint="default"/>
          <w:lang w:eastAsia="zh-CN"/>
        </w:rPr>
        <w:t>勘查开发保护</w:t>
      </w:r>
      <w:r>
        <w:rPr>
          <w:rFonts w:hint="eastAsia"/>
          <w:lang w:eastAsia="zh-CN"/>
        </w:rPr>
        <w:t>总体</w:t>
      </w:r>
      <w:r>
        <w:rPr>
          <w:rFonts w:hint="default"/>
          <w:lang w:eastAsia="zh-CN"/>
        </w:rPr>
        <w:t>布局图</w:t>
      </w:r>
    </w:p>
    <w:p>
      <w:pPr>
        <w:bidi w:val="0"/>
        <w:rPr>
          <w:rFonts w:hint="default"/>
          <w:lang w:val="en-US" w:eastAsia="zh-CN"/>
        </w:rPr>
        <w:sectPr>
          <w:headerReference r:id="rId5"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r>
        <w:rPr>
          <w:rFonts w:hint="default"/>
        </w:rPr>
        <w:t>附图</w:t>
      </w:r>
      <w:r>
        <w:rPr>
          <w:rFonts w:hint="eastAsia"/>
          <w:lang w:val="en-US" w:eastAsia="zh-CN"/>
        </w:rPr>
        <w:t xml:space="preserve">4  </w:t>
      </w:r>
      <w:r>
        <w:rPr>
          <w:rFonts w:hint="eastAsia"/>
          <w:lang w:eastAsia="zh-CN"/>
        </w:rPr>
        <w:t>绥德</w:t>
      </w:r>
      <w:r>
        <w:rPr>
          <w:rFonts w:hint="default"/>
        </w:rPr>
        <w:t>县矿产资源</w:t>
      </w:r>
      <w:r>
        <w:rPr>
          <w:rFonts w:hint="default"/>
          <w:lang w:eastAsia="zh-CN"/>
        </w:rPr>
        <w:t>开采</w:t>
      </w:r>
      <w:r>
        <w:rPr>
          <w:rFonts w:hint="default"/>
        </w:rPr>
        <w:t>规划图</w:t>
      </w:r>
    </w:p>
    <w:p>
      <w:pPr>
        <w:pStyle w:val="3"/>
        <w:bidi w:val="0"/>
        <w:rPr>
          <w:rFonts w:hint="default"/>
          <w:lang w:eastAsia="zh-CN"/>
        </w:rPr>
      </w:pPr>
      <w:bookmarkStart w:id="14" w:name="_Toc7177"/>
      <w:bookmarkStart w:id="15" w:name="_Toc6261"/>
      <w:bookmarkStart w:id="16" w:name="_Toc31575"/>
      <w:bookmarkStart w:id="17" w:name="_Toc22694"/>
      <w:bookmarkStart w:id="18" w:name="_Toc16281"/>
      <w:bookmarkStart w:id="19" w:name="_Toc21689"/>
      <w:r>
        <w:rPr>
          <w:rFonts w:hint="default"/>
          <w:lang w:eastAsia="zh-CN"/>
        </w:rPr>
        <w:t>总</w:t>
      </w:r>
      <w:r>
        <w:rPr>
          <w:rFonts w:hint="eastAsia"/>
          <w:lang w:val="en-US" w:eastAsia="zh-CN"/>
        </w:rPr>
        <w:t xml:space="preserve">  </w:t>
      </w:r>
      <w:r>
        <w:rPr>
          <w:rFonts w:hint="default"/>
          <w:lang w:eastAsia="zh-CN"/>
        </w:rPr>
        <w:t>则</w:t>
      </w:r>
      <w:bookmarkEnd w:id="14"/>
      <w:bookmarkEnd w:id="15"/>
      <w:bookmarkEnd w:id="16"/>
      <w:bookmarkEnd w:id="17"/>
      <w:bookmarkEnd w:id="18"/>
      <w:bookmarkEnd w:id="19"/>
    </w:p>
    <w:p>
      <w:pPr>
        <w:rPr>
          <w:rFonts w:hint="eastAsia" w:ascii="仿宋" w:hAnsi="仿宋" w:eastAsia="仿宋" w:cs="仿宋"/>
        </w:rPr>
      </w:pPr>
      <w:bookmarkStart w:id="20" w:name="_Toc422996049"/>
      <w:bookmarkStart w:id="21" w:name="_Toc11061"/>
      <w:bookmarkStart w:id="22" w:name="_Toc272152942"/>
      <w:bookmarkStart w:id="23" w:name="_Toc22043"/>
      <w:r>
        <w:rPr>
          <w:rFonts w:hint="eastAsia" w:ascii="仿宋" w:hAnsi="仿宋" w:eastAsia="仿宋" w:cs="仿宋"/>
          <w:lang w:eastAsia="zh-CN"/>
        </w:rPr>
        <w:t>“十四五”时期是</w:t>
      </w:r>
      <w:r>
        <w:rPr>
          <w:rFonts w:hint="eastAsia" w:ascii="仿宋" w:hAnsi="仿宋" w:cs="仿宋"/>
          <w:lang w:val="en-US" w:eastAsia="zh-CN"/>
        </w:rPr>
        <w:t>绥德</w:t>
      </w:r>
      <w:r>
        <w:rPr>
          <w:rFonts w:hint="eastAsia" w:ascii="仿宋" w:hAnsi="仿宋" w:eastAsia="仿宋" w:cs="仿宋"/>
          <w:lang w:eastAsia="zh-CN"/>
        </w:rPr>
        <w:t>县深入贯彻落实习近平总书记来陕考察重要讲话精神，打造黄河流域生态保护示范区</w:t>
      </w:r>
      <w:r>
        <w:rPr>
          <w:rFonts w:hint="eastAsia" w:ascii="仿宋" w:hAnsi="仿宋" w:eastAsia="仿宋" w:cs="仿宋"/>
          <w:lang w:val="en-US" w:eastAsia="zh-CN"/>
        </w:rPr>
        <w:t>的重要</w:t>
      </w:r>
      <w:r>
        <w:rPr>
          <w:rFonts w:hint="eastAsia" w:ascii="仿宋" w:hAnsi="仿宋" w:eastAsia="仿宋" w:cs="仿宋"/>
          <w:lang w:eastAsia="zh-CN"/>
        </w:rPr>
        <w:t>时期，是</w:t>
      </w:r>
      <w:r>
        <w:rPr>
          <w:rFonts w:hint="eastAsia" w:ascii="仿宋" w:hAnsi="仿宋" w:eastAsia="仿宋" w:cs="仿宋"/>
          <w:lang w:val="en-US" w:eastAsia="zh-CN"/>
        </w:rPr>
        <w:t>奋力</w:t>
      </w:r>
      <w:r>
        <w:rPr>
          <w:rFonts w:hint="eastAsia" w:ascii="仿宋" w:hAnsi="仿宋" w:eastAsia="仿宋" w:cs="仿宋"/>
          <w:lang w:eastAsia="zh-CN"/>
        </w:rPr>
        <w:t>谱写</w:t>
      </w:r>
      <w:r>
        <w:rPr>
          <w:rFonts w:hint="eastAsia" w:ascii="仿宋" w:hAnsi="仿宋" w:cs="仿宋"/>
          <w:lang w:val="en-US" w:eastAsia="zh-CN"/>
        </w:rPr>
        <w:t>绥德</w:t>
      </w:r>
      <w:r>
        <w:rPr>
          <w:rFonts w:hint="eastAsia" w:ascii="仿宋" w:hAnsi="仿宋" w:eastAsia="仿宋" w:cs="仿宋"/>
          <w:lang w:eastAsia="zh-CN"/>
        </w:rPr>
        <w:t>新时代追赶超越新篇章的</w:t>
      </w:r>
      <w:r>
        <w:rPr>
          <w:rFonts w:hint="eastAsia" w:ascii="仿宋" w:hAnsi="仿宋" w:eastAsia="仿宋" w:cs="仿宋"/>
          <w:lang w:val="en-US" w:eastAsia="zh-CN"/>
        </w:rPr>
        <w:t>关键五年</w:t>
      </w:r>
      <w:r>
        <w:rPr>
          <w:rFonts w:hint="eastAsia" w:ascii="仿宋" w:hAnsi="仿宋" w:eastAsia="仿宋" w:cs="仿宋"/>
          <w:lang w:eastAsia="zh-CN"/>
        </w:rPr>
        <w:t>。</w:t>
      </w:r>
      <w:r>
        <w:rPr>
          <w:rFonts w:hint="eastAsia" w:ascii="仿宋" w:hAnsi="仿宋" w:eastAsia="仿宋" w:cs="仿宋"/>
        </w:rPr>
        <w:t>根据《自然资源部关于全面开展矿产资源规划（2021</w:t>
      </w:r>
      <w:r>
        <w:rPr>
          <w:rFonts w:hint="eastAsia" w:ascii="仿宋" w:hAnsi="仿宋" w:eastAsia="仿宋" w:cs="仿宋"/>
          <w:lang w:val="en-US" w:eastAsia="zh-CN"/>
        </w:rPr>
        <w:t>-</w:t>
      </w:r>
      <w:r>
        <w:rPr>
          <w:rFonts w:hint="eastAsia" w:ascii="仿宋" w:hAnsi="仿宋" w:eastAsia="仿宋" w:cs="仿宋"/>
        </w:rPr>
        <w:t>2025年）编制工作的通知》（自然资发〔2020〕43号）</w:t>
      </w:r>
      <w:r>
        <w:rPr>
          <w:rFonts w:hint="eastAsia" w:ascii="仿宋" w:hAnsi="仿宋" w:cs="仿宋"/>
          <w:lang w:val="en-US" w:eastAsia="zh-CN"/>
        </w:rPr>
        <w:t>和</w:t>
      </w:r>
      <w:r>
        <w:rPr>
          <w:rFonts w:hint="eastAsia" w:ascii="仿宋" w:hAnsi="仿宋" w:eastAsia="仿宋" w:cs="仿宋"/>
        </w:rPr>
        <w:t>《陕西省自然资源厅关于开展市县级矿产资源规划（2021-2025年）编制工作的通知》（陕自然资</w:t>
      </w:r>
      <w:r>
        <w:rPr>
          <w:rFonts w:hint="eastAsia" w:ascii="仿宋" w:hAnsi="仿宋" w:eastAsia="仿宋" w:cs="仿宋"/>
          <w:lang w:eastAsia="zh-CN"/>
        </w:rPr>
        <w:t>矿</w:t>
      </w:r>
      <w:r>
        <w:rPr>
          <w:rFonts w:hint="eastAsia" w:ascii="仿宋" w:hAnsi="仿宋" w:eastAsia="仿宋" w:cs="仿宋"/>
        </w:rPr>
        <w:t>保发〔2020〕6号）</w:t>
      </w:r>
      <w:r>
        <w:rPr>
          <w:rFonts w:hint="eastAsia" w:ascii="仿宋" w:hAnsi="仿宋" w:eastAsia="仿宋" w:cs="仿宋"/>
          <w:lang w:eastAsia="zh-CN"/>
        </w:rPr>
        <w:t>，</w:t>
      </w:r>
      <w:r>
        <w:rPr>
          <w:rFonts w:hint="eastAsia" w:ascii="仿宋" w:hAnsi="仿宋" w:eastAsia="仿宋" w:cs="仿宋"/>
        </w:rPr>
        <w:t>依据《中华人民共和国矿产资源法》</w:t>
      </w:r>
      <w:r>
        <w:rPr>
          <w:rFonts w:hint="eastAsia" w:ascii="仿宋" w:hAnsi="仿宋" w:eastAsia="仿宋" w:cs="仿宋"/>
          <w:color w:val="000000"/>
          <w:kern w:val="0"/>
          <w:sz w:val="30"/>
          <w:szCs w:val="30"/>
          <w:lang w:val="en-US" w:eastAsia="zh-CN" w:bidi="ar"/>
        </w:rPr>
        <w:t>《陕西省矿产资源管理条例》</w:t>
      </w:r>
      <w:r>
        <w:rPr>
          <w:rFonts w:hint="eastAsia" w:ascii="仿宋" w:hAnsi="仿宋" w:eastAsia="仿宋" w:cs="仿宋"/>
        </w:rPr>
        <w:t>等法律法规，《矿产资源规划编制实施办法》等部门规章，《</w:t>
      </w:r>
      <w:r>
        <w:rPr>
          <w:rFonts w:hint="eastAsia" w:ascii="仿宋" w:hAnsi="仿宋" w:cs="仿宋"/>
          <w:lang w:val="en-US" w:eastAsia="zh-CN"/>
        </w:rPr>
        <w:t>陕西省</w:t>
      </w:r>
      <w:r>
        <w:rPr>
          <w:rFonts w:hint="eastAsia" w:ascii="仿宋" w:hAnsi="仿宋" w:eastAsia="仿宋" w:cs="仿宋"/>
        </w:rPr>
        <w:t>矿产资源</w:t>
      </w:r>
      <w:r>
        <w:rPr>
          <w:rFonts w:hint="eastAsia" w:ascii="仿宋" w:hAnsi="仿宋" w:eastAsia="仿宋" w:cs="仿宋"/>
          <w:lang w:val="en-US" w:eastAsia="zh-CN"/>
        </w:rPr>
        <w:t>总体</w:t>
      </w:r>
      <w:r>
        <w:rPr>
          <w:rFonts w:hint="eastAsia" w:ascii="仿宋" w:hAnsi="仿宋" w:eastAsia="仿宋" w:cs="仿宋"/>
        </w:rPr>
        <w:t>规划（20</w:t>
      </w:r>
      <w:r>
        <w:rPr>
          <w:rFonts w:hint="eastAsia" w:ascii="仿宋" w:hAnsi="仿宋" w:eastAsia="仿宋" w:cs="仿宋"/>
          <w:lang w:val="en-US" w:eastAsia="zh-CN"/>
        </w:rPr>
        <w:t>21</w:t>
      </w:r>
      <w:r>
        <w:rPr>
          <w:rFonts w:hint="eastAsia" w:ascii="仿宋" w:hAnsi="仿宋" w:eastAsia="仿宋" w:cs="仿宋"/>
        </w:rPr>
        <w:t>-20</w:t>
      </w:r>
      <w:r>
        <w:rPr>
          <w:rFonts w:hint="eastAsia" w:ascii="仿宋" w:hAnsi="仿宋" w:eastAsia="仿宋" w:cs="仿宋"/>
          <w:lang w:val="en-US" w:eastAsia="zh-CN"/>
        </w:rPr>
        <w:t>25</w:t>
      </w:r>
      <w:r>
        <w:rPr>
          <w:rFonts w:hint="eastAsia" w:ascii="仿宋" w:hAnsi="仿宋" w:eastAsia="仿宋" w:cs="仿宋"/>
        </w:rPr>
        <w:t>年）》《</w:t>
      </w:r>
      <w:r>
        <w:rPr>
          <w:rFonts w:hint="eastAsia" w:ascii="仿宋" w:hAnsi="仿宋" w:cs="仿宋"/>
          <w:lang w:val="en-US" w:eastAsia="zh-CN"/>
        </w:rPr>
        <w:t>榆林</w:t>
      </w:r>
      <w:r>
        <w:rPr>
          <w:rFonts w:hint="eastAsia" w:ascii="仿宋" w:hAnsi="仿宋" w:eastAsia="仿宋" w:cs="仿宋"/>
          <w:lang w:val="en-US" w:eastAsia="zh-CN"/>
        </w:rPr>
        <w:t>市</w:t>
      </w:r>
      <w:r>
        <w:rPr>
          <w:rFonts w:hint="eastAsia" w:ascii="仿宋" w:hAnsi="仿宋" w:eastAsia="仿宋" w:cs="仿宋"/>
        </w:rPr>
        <w:t>矿产资源</w:t>
      </w:r>
      <w:r>
        <w:rPr>
          <w:rFonts w:hint="eastAsia" w:ascii="仿宋" w:hAnsi="仿宋" w:eastAsia="仿宋" w:cs="仿宋"/>
          <w:lang w:val="en-US" w:eastAsia="zh-CN"/>
        </w:rPr>
        <w:t>总体</w:t>
      </w:r>
      <w:r>
        <w:rPr>
          <w:rFonts w:hint="eastAsia" w:ascii="仿宋" w:hAnsi="仿宋" w:eastAsia="仿宋" w:cs="仿宋"/>
        </w:rPr>
        <w:t>规划（20</w:t>
      </w:r>
      <w:r>
        <w:rPr>
          <w:rFonts w:hint="eastAsia" w:ascii="仿宋" w:hAnsi="仿宋" w:eastAsia="仿宋" w:cs="仿宋"/>
          <w:lang w:val="en-US" w:eastAsia="zh-CN"/>
        </w:rPr>
        <w:t>21</w:t>
      </w:r>
      <w:r>
        <w:rPr>
          <w:rFonts w:hint="eastAsia" w:ascii="仿宋" w:hAnsi="仿宋" w:eastAsia="仿宋" w:cs="仿宋"/>
        </w:rPr>
        <w:t>-20</w:t>
      </w:r>
      <w:r>
        <w:rPr>
          <w:rFonts w:hint="eastAsia" w:ascii="仿宋" w:hAnsi="仿宋" w:eastAsia="仿宋" w:cs="仿宋"/>
          <w:lang w:val="en-US" w:eastAsia="zh-CN"/>
        </w:rPr>
        <w:t>25</w:t>
      </w:r>
      <w:r>
        <w:rPr>
          <w:rFonts w:hint="eastAsia" w:ascii="仿宋" w:hAnsi="仿宋" w:eastAsia="仿宋" w:cs="仿宋"/>
        </w:rPr>
        <w:t>年）》《</w:t>
      </w:r>
      <w:r>
        <w:rPr>
          <w:rFonts w:hint="eastAsia" w:ascii="仿宋" w:hAnsi="仿宋" w:cs="仿宋"/>
          <w:lang w:val="en-US" w:eastAsia="zh-CN"/>
        </w:rPr>
        <w:t>绥德</w:t>
      </w:r>
      <w:r>
        <w:rPr>
          <w:rFonts w:hint="eastAsia" w:ascii="仿宋" w:hAnsi="仿宋" w:eastAsia="仿宋" w:cs="仿宋"/>
        </w:rPr>
        <w:t>县国民经济和社会发展第十四个五年规划和二〇三五年远景目标纲要》等相关规划</w:t>
      </w:r>
      <w:r>
        <w:rPr>
          <w:rFonts w:hint="eastAsia" w:ascii="仿宋" w:hAnsi="仿宋" w:cs="仿宋"/>
          <w:lang w:eastAsia="zh-CN"/>
        </w:rPr>
        <w:t>，</w:t>
      </w:r>
      <w:r>
        <w:rPr>
          <w:rFonts w:hint="eastAsia" w:ascii="仿宋" w:hAnsi="仿宋" w:cs="仿宋"/>
          <w:lang w:val="en-US" w:eastAsia="zh-CN"/>
        </w:rPr>
        <w:t>制定</w:t>
      </w:r>
      <w:r>
        <w:rPr>
          <w:rFonts w:hint="eastAsia" w:ascii="仿宋" w:hAnsi="仿宋" w:eastAsia="仿宋" w:cs="仿宋"/>
        </w:rPr>
        <w:t>《</w:t>
      </w:r>
      <w:r>
        <w:rPr>
          <w:rFonts w:hint="eastAsia" w:ascii="仿宋" w:hAnsi="仿宋" w:cs="仿宋"/>
          <w:lang w:eastAsia="zh-CN"/>
        </w:rPr>
        <w:t>绥德</w:t>
      </w:r>
      <w:r>
        <w:rPr>
          <w:rFonts w:hint="eastAsia" w:ascii="仿宋" w:hAnsi="仿宋" w:eastAsia="仿宋" w:cs="仿宋"/>
          <w:lang w:eastAsia="zh-CN"/>
        </w:rPr>
        <w:t>县矿产资源总体规划</w:t>
      </w:r>
      <w:r>
        <w:rPr>
          <w:rFonts w:hint="eastAsia" w:ascii="仿宋" w:hAnsi="仿宋" w:eastAsia="仿宋" w:cs="仿宋"/>
        </w:rPr>
        <w:t>（20</w:t>
      </w:r>
      <w:r>
        <w:rPr>
          <w:rFonts w:hint="eastAsia" w:ascii="仿宋" w:hAnsi="仿宋" w:eastAsia="仿宋" w:cs="仿宋"/>
          <w:lang w:val="en-US" w:eastAsia="zh-CN"/>
        </w:rPr>
        <w:t>21</w:t>
      </w:r>
      <w:r>
        <w:rPr>
          <w:rFonts w:hint="eastAsia" w:ascii="仿宋" w:hAnsi="仿宋" w:eastAsia="仿宋" w:cs="仿宋"/>
        </w:rPr>
        <w:t>-202</w:t>
      </w:r>
      <w:r>
        <w:rPr>
          <w:rFonts w:hint="eastAsia" w:ascii="仿宋" w:hAnsi="仿宋" w:eastAsia="仿宋" w:cs="仿宋"/>
          <w:lang w:val="en-US" w:eastAsia="zh-CN"/>
        </w:rPr>
        <w:t>5</w:t>
      </w:r>
      <w:r>
        <w:rPr>
          <w:rFonts w:hint="eastAsia" w:ascii="仿宋" w:hAnsi="仿宋" w:eastAsia="仿宋" w:cs="仿宋"/>
        </w:rPr>
        <w:t>年）》（以下简称《规划》）</w:t>
      </w:r>
      <w:r>
        <w:rPr>
          <w:rFonts w:hint="eastAsia" w:ascii="仿宋" w:hAnsi="仿宋" w:eastAsia="仿宋" w:cs="仿宋"/>
          <w:lang w:eastAsia="zh-CN"/>
        </w:rPr>
        <w:t>。</w:t>
      </w:r>
    </w:p>
    <w:p>
      <w:pPr>
        <w:rPr>
          <w:rFonts w:hint="eastAsia" w:ascii="仿宋" w:hAnsi="仿宋" w:eastAsia="仿宋" w:cs="仿宋"/>
        </w:rPr>
      </w:pPr>
      <w:bookmarkStart w:id="24" w:name="OLE_LINK4"/>
      <w:r>
        <w:rPr>
          <w:rFonts w:hint="eastAsia" w:ascii="仿宋" w:hAnsi="仿宋" w:eastAsia="仿宋" w:cs="仿宋"/>
        </w:rPr>
        <w:t>《规划》是对陕西省、</w:t>
      </w:r>
      <w:r>
        <w:rPr>
          <w:rFonts w:hint="eastAsia" w:ascii="仿宋" w:hAnsi="仿宋" w:cs="仿宋"/>
          <w:lang w:val="en-US" w:eastAsia="zh-CN"/>
        </w:rPr>
        <w:t>榆林</w:t>
      </w:r>
      <w:r>
        <w:rPr>
          <w:rFonts w:hint="eastAsia" w:ascii="仿宋" w:hAnsi="仿宋" w:eastAsia="仿宋" w:cs="仿宋"/>
        </w:rPr>
        <w:t>市矿产资源总体规划在本县行政区域内</w:t>
      </w:r>
      <w:r>
        <w:rPr>
          <w:rFonts w:hint="eastAsia" w:ascii="仿宋" w:hAnsi="仿宋" w:cs="仿宋"/>
          <w:lang w:val="en-US" w:eastAsia="zh-CN"/>
        </w:rPr>
        <w:t>的</w:t>
      </w:r>
      <w:r>
        <w:rPr>
          <w:rFonts w:hint="eastAsia" w:ascii="仿宋" w:hAnsi="仿宋" w:eastAsia="仿宋" w:cs="仿宋"/>
        </w:rPr>
        <w:t>细化和落实，</w:t>
      </w:r>
      <w:bookmarkEnd w:id="24"/>
      <w:r>
        <w:rPr>
          <w:rFonts w:hint="eastAsia" w:ascii="仿宋" w:hAnsi="仿宋" w:eastAsia="仿宋" w:cs="仿宋"/>
        </w:rPr>
        <w:t>是对县内矿产资源</w:t>
      </w:r>
      <w:r>
        <w:rPr>
          <w:rFonts w:hint="eastAsia" w:ascii="仿宋" w:hAnsi="仿宋" w:cs="仿宋"/>
          <w:lang w:val="en-US" w:eastAsia="zh-CN"/>
        </w:rPr>
        <w:t>勘查、开发利用与保护、矿业绿色发展</w:t>
      </w:r>
      <w:r>
        <w:rPr>
          <w:rFonts w:hint="eastAsia" w:ascii="仿宋" w:hAnsi="仿宋" w:eastAsia="仿宋" w:cs="仿宋"/>
        </w:rPr>
        <w:t>的部署安排，</w:t>
      </w:r>
      <w:r>
        <w:rPr>
          <w:rFonts w:hint="eastAsia" w:ascii="仿宋" w:hAnsi="仿宋" w:eastAsia="仿宋" w:cs="仿宋"/>
          <w:lang w:val="en-US" w:eastAsia="zh-CN"/>
        </w:rPr>
        <w:t>是</w:t>
      </w:r>
      <w:r>
        <w:rPr>
          <w:rFonts w:hint="eastAsia" w:ascii="仿宋" w:hAnsi="仿宋" w:eastAsia="仿宋" w:cs="仿宋"/>
        </w:rPr>
        <w:t>依法审批和监督管理矿产资源勘查</w:t>
      </w:r>
      <w:r>
        <w:rPr>
          <w:rFonts w:hint="eastAsia" w:ascii="仿宋" w:hAnsi="仿宋" w:eastAsia="仿宋" w:cs="仿宋"/>
          <w:lang w:eastAsia="zh-CN"/>
        </w:rPr>
        <w:t>、</w:t>
      </w:r>
      <w:r>
        <w:rPr>
          <w:rFonts w:hint="eastAsia" w:ascii="仿宋" w:hAnsi="仿宋" w:eastAsia="仿宋" w:cs="仿宋"/>
        </w:rPr>
        <w:t>开发利用活动的重要依据。</w:t>
      </w:r>
      <w:r>
        <w:rPr>
          <w:rFonts w:hint="eastAsia" w:ascii="仿宋" w:hAnsi="仿宋" w:eastAsia="仿宋" w:cs="仿宋"/>
          <w:lang w:val="en-US" w:eastAsia="zh-CN"/>
        </w:rPr>
        <w:t>涉及矿产资源开发活动的相关行业规划，应当与</w:t>
      </w:r>
      <w:r>
        <w:rPr>
          <w:rFonts w:hint="eastAsia" w:ascii="仿宋" w:hAnsi="仿宋" w:eastAsia="仿宋" w:cs="仿宋"/>
        </w:rPr>
        <w:t>《规划》</w:t>
      </w:r>
      <w:r>
        <w:rPr>
          <w:rFonts w:hint="eastAsia" w:ascii="仿宋" w:hAnsi="仿宋" w:eastAsia="仿宋" w:cs="仿宋"/>
          <w:lang w:val="en-US" w:eastAsia="zh-CN"/>
        </w:rPr>
        <w:t>做好衔接</w:t>
      </w:r>
      <w:r>
        <w:rPr>
          <w:rFonts w:hint="eastAsia" w:ascii="仿宋" w:hAnsi="仿宋" w:eastAsia="仿宋" w:cs="仿宋"/>
        </w:rPr>
        <w:t>。</w:t>
      </w:r>
    </w:p>
    <w:p>
      <w:pPr>
        <w:rPr>
          <w:rFonts w:hint="eastAsia" w:ascii="仿宋" w:hAnsi="仿宋" w:eastAsia="仿宋" w:cs="仿宋"/>
        </w:rPr>
      </w:pPr>
      <w:r>
        <w:rPr>
          <w:rFonts w:hint="eastAsia" w:ascii="仿宋" w:hAnsi="仿宋" w:eastAsia="仿宋" w:cs="仿宋"/>
        </w:rPr>
        <w:t>《规划》基期20</w:t>
      </w:r>
      <w:r>
        <w:rPr>
          <w:rFonts w:hint="eastAsia" w:ascii="仿宋" w:hAnsi="仿宋" w:eastAsia="仿宋" w:cs="仿宋"/>
          <w:lang w:val="en-US" w:eastAsia="zh-CN"/>
        </w:rPr>
        <w:t>20</w:t>
      </w:r>
      <w:r>
        <w:rPr>
          <w:rFonts w:hint="eastAsia" w:ascii="仿宋" w:hAnsi="仿宋" w:eastAsia="仿宋" w:cs="仿宋"/>
        </w:rPr>
        <w:t>年，</w:t>
      </w:r>
      <w:r>
        <w:rPr>
          <w:rFonts w:hint="eastAsia" w:ascii="仿宋" w:hAnsi="仿宋" w:eastAsia="仿宋" w:cs="仿宋"/>
          <w:lang w:val="en-US" w:eastAsia="zh-CN"/>
        </w:rPr>
        <w:t>目标年</w:t>
      </w:r>
      <w:r>
        <w:rPr>
          <w:rFonts w:hint="eastAsia" w:ascii="仿宋" w:hAnsi="仿宋" w:cs="仿宋"/>
          <w:lang w:val="en-US" w:eastAsia="zh-CN"/>
        </w:rPr>
        <w:t>为</w:t>
      </w:r>
      <w:r>
        <w:rPr>
          <w:rFonts w:hint="eastAsia" w:ascii="仿宋" w:hAnsi="仿宋" w:eastAsia="仿宋" w:cs="仿宋"/>
        </w:rPr>
        <w:t>20</w:t>
      </w:r>
      <w:r>
        <w:rPr>
          <w:rFonts w:hint="eastAsia" w:ascii="仿宋" w:hAnsi="仿宋" w:eastAsia="仿宋" w:cs="仿宋"/>
          <w:lang w:val="en-US" w:eastAsia="zh-CN"/>
        </w:rPr>
        <w:t>25</w:t>
      </w:r>
      <w:r>
        <w:rPr>
          <w:rFonts w:hint="eastAsia" w:ascii="仿宋" w:hAnsi="仿宋" w:eastAsia="仿宋" w:cs="仿宋"/>
        </w:rPr>
        <w:t>年，展望到20</w:t>
      </w:r>
      <w:r>
        <w:rPr>
          <w:rFonts w:hint="eastAsia" w:ascii="仿宋" w:hAnsi="仿宋" w:eastAsia="仿宋" w:cs="仿宋"/>
          <w:lang w:val="en-US" w:eastAsia="zh-CN"/>
        </w:rPr>
        <w:t>3</w:t>
      </w:r>
      <w:r>
        <w:rPr>
          <w:rFonts w:hint="eastAsia" w:ascii="仿宋" w:hAnsi="仿宋" w:eastAsia="仿宋" w:cs="仿宋"/>
        </w:rPr>
        <w:t>5年。</w:t>
      </w:r>
    </w:p>
    <w:p>
      <w:pPr>
        <w:rPr>
          <w:rFonts w:hint="eastAsia" w:ascii="仿宋" w:hAnsi="仿宋" w:eastAsia="仿宋" w:cs="仿宋"/>
        </w:rPr>
      </w:pPr>
      <w:r>
        <w:rPr>
          <w:rFonts w:hint="eastAsia" w:ascii="仿宋" w:hAnsi="仿宋" w:eastAsia="仿宋" w:cs="仿宋"/>
        </w:rPr>
        <w:t>《规划》适用</w:t>
      </w:r>
      <w:r>
        <w:rPr>
          <w:rFonts w:hint="eastAsia" w:ascii="仿宋" w:hAnsi="仿宋" w:cs="仿宋"/>
          <w:lang w:val="en-US" w:eastAsia="zh-CN"/>
        </w:rPr>
        <w:t>绥德</w:t>
      </w:r>
      <w:r>
        <w:rPr>
          <w:rFonts w:hint="eastAsia" w:ascii="仿宋" w:hAnsi="仿宋" w:eastAsia="仿宋" w:cs="仿宋"/>
        </w:rPr>
        <w:t>县所辖</w:t>
      </w:r>
      <w:r>
        <w:rPr>
          <w:rFonts w:hint="eastAsia" w:ascii="仿宋" w:hAnsi="仿宋" w:eastAsia="仿宋" w:cs="仿宋"/>
          <w:lang w:val="en-US" w:eastAsia="zh-CN"/>
        </w:rPr>
        <w:t>行政区域</w:t>
      </w:r>
      <w:r>
        <w:rPr>
          <w:rFonts w:hint="eastAsia" w:ascii="仿宋" w:hAnsi="仿宋" w:eastAsia="仿宋" w:cs="仿宋"/>
        </w:rPr>
        <w:t>。</w:t>
      </w:r>
    </w:p>
    <w:p>
      <w:pPr>
        <w:pStyle w:val="3"/>
        <w:numPr>
          <w:ilvl w:val="0"/>
          <w:numId w:val="1"/>
        </w:numPr>
        <w:rPr>
          <w:rFonts w:hint="default"/>
        </w:rPr>
      </w:pPr>
      <w:r>
        <w:rPr>
          <w:rFonts w:hint="default" w:ascii="Times New Roman" w:hAnsi="Times New Roman" w:cs="Times New Roman"/>
          <w:color w:val="000000" w:themeColor="text1"/>
          <w14:textFill>
            <w14:solidFill>
              <w14:schemeClr w14:val="tx1"/>
            </w14:solidFill>
          </w14:textFill>
        </w:rPr>
        <w:t xml:space="preserve"> </w:t>
      </w:r>
      <w:bookmarkStart w:id="25" w:name="_Toc5048"/>
      <w:bookmarkStart w:id="26" w:name="_Toc17750"/>
      <w:bookmarkStart w:id="27" w:name="_Toc14540"/>
      <w:bookmarkStart w:id="28" w:name="_Toc27360"/>
      <w:bookmarkStart w:id="29" w:name="_Toc1527"/>
      <w:r>
        <w:rPr>
          <w:rFonts w:hint="default" w:ascii="Times New Roman" w:hAnsi="Times New Roman" w:cs="Times New Roman"/>
          <w:color w:val="000000" w:themeColor="text1"/>
          <w14:textFill>
            <w14:solidFill>
              <w14:schemeClr w14:val="tx1"/>
            </w14:solidFill>
          </w14:textFill>
        </w:rPr>
        <w:t>现状与形势</w:t>
      </w:r>
      <w:bookmarkEnd w:id="20"/>
      <w:bookmarkEnd w:id="21"/>
      <w:bookmarkEnd w:id="22"/>
      <w:bookmarkEnd w:id="23"/>
      <w:bookmarkEnd w:id="25"/>
      <w:bookmarkEnd w:id="26"/>
      <w:bookmarkEnd w:id="27"/>
      <w:bookmarkEnd w:id="28"/>
      <w:bookmarkEnd w:id="29"/>
    </w:p>
    <w:p>
      <w:pPr>
        <w:pStyle w:val="4"/>
        <w:numPr>
          <w:ilvl w:val="0"/>
          <w:numId w:val="2"/>
        </w:numPr>
        <w:ind w:firstLine="643"/>
        <w:rPr>
          <w:rFonts w:hint="eastAsia" w:ascii="仿宋" w:hAnsi="仿宋"/>
        </w:rPr>
      </w:pPr>
      <w:bookmarkStart w:id="30" w:name="_Toc6975"/>
      <w:bookmarkStart w:id="31" w:name="_Toc7767"/>
      <w:bookmarkStart w:id="32" w:name="_Toc9786"/>
      <w:bookmarkStart w:id="33" w:name="_Toc27275"/>
      <w:bookmarkStart w:id="34" w:name="_Toc14997"/>
      <w:r>
        <w:rPr>
          <w:rFonts w:hint="eastAsia" w:ascii="仿宋" w:hAnsi="仿宋"/>
        </w:rPr>
        <w:t>矿产资源与矿业发展现状</w:t>
      </w:r>
      <w:bookmarkEnd w:id="30"/>
      <w:bookmarkEnd w:id="31"/>
      <w:bookmarkEnd w:id="32"/>
      <w:bookmarkEnd w:id="33"/>
      <w:bookmarkEnd w:id="34"/>
    </w:p>
    <w:p>
      <w:pPr>
        <w:bidi w:val="0"/>
        <w:outlineLvl w:val="2"/>
        <w:rPr>
          <w:rFonts w:hint="eastAsia"/>
        </w:rPr>
      </w:pPr>
      <w:bookmarkStart w:id="35" w:name="_Toc27649"/>
      <w:r>
        <w:rPr>
          <w:rFonts w:hint="eastAsia"/>
        </w:rPr>
        <w:t>（一）</w:t>
      </w:r>
      <w:r>
        <w:rPr>
          <w:rFonts w:hint="default"/>
        </w:rPr>
        <w:t>矿产资源概况</w:t>
      </w:r>
      <w:bookmarkEnd w:id="35"/>
    </w:p>
    <w:p>
      <w:pPr>
        <w:keepNext w:val="0"/>
        <w:keepLines w:val="0"/>
        <w:widowControl/>
        <w:suppressLineNumbers w:val="0"/>
        <w:jc w:val="both"/>
        <w:rPr>
          <w:rFonts w:hint="default" w:ascii="Times New Roman" w:hAnsi="Times New Roman" w:eastAsia="仿宋" w:cs="Times New Roman"/>
          <w:color w:val="000000"/>
          <w:kern w:val="0"/>
          <w:sz w:val="30"/>
          <w:szCs w:val="30"/>
          <w:lang w:val="en-US" w:eastAsia="zh-CN" w:bidi="ar"/>
        </w:rPr>
      </w:pPr>
      <w:r>
        <w:rPr>
          <w:rFonts w:hint="default" w:ascii="Times New Roman" w:hAnsi="Times New Roman" w:eastAsia="仿宋" w:cs="Times New Roman"/>
          <w:color w:val="000000"/>
          <w:kern w:val="0"/>
          <w:sz w:val="30"/>
          <w:szCs w:val="30"/>
          <w:lang w:val="en-US" w:eastAsia="zh-CN" w:bidi="ar"/>
        </w:rPr>
        <w:t>绥德县地处陕北腹地，榆林市东南部，呼包鄂榆城市群和太原城市群的交汇处</w:t>
      </w:r>
      <w:r>
        <w:rPr>
          <w:rFonts w:hint="eastAsia" w:ascii="Times New Roman" w:hAnsi="Times New Roman" w:eastAsia="仿宋" w:cs="Times New Roman"/>
          <w:color w:val="000000"/>
          <w:kern w:val="0"/>
          <w:sz w:val="30"/>
          <w:szCs w:val="30"/>
          <w:lang w:val="en-US" w:eastAsia="zh-CN" w:bidi="ar"/>
        </w:rPr>
        <w:t>，</w:t>
      </w:r>
      <w:r>
        <w:rPr>
          <w:rFonts w:hint="default" w:ascii="Times New Roman" w:hAnsi="Times New Roman" w:eastAsia="仿宋" w:cs="Times New Roman"/>
          <w:color w:val="000000"/>
          <w:kern w:val="0"/>
          <w:sz w:val="30"/>
          <w:szCs w:val="30"/>
          <w:lang w:val="en-US" w:eastAsia="zh-CN" w:bidi="ar"/>
        </w:rPr>
        <w:t>是榆林副中心城市</w:t>
      </w:r>
      <w:r>
        <w:rPr>
          <w:rFonts w:hint="eastAsia" w:ascii="Times New Roman" w:hAnsi="Times New Roman" w:eastAsia="仿宋" w:cs="Times New Roman"/>
          <w:color w:val="000000"/>
          <w:kern w:val="0"/>
          <w:sz w:val="30"/>
          <w:szCs w:val="30"/>
          <w:lang w:val="en-US" w:eastAsia="zh-CN" w:bidi="ar"/>
        </w:rPr>
        <w:t>，</w:t>
      </w:r>
      <w:r>
        <w:rPr>
          <w:rFonts w:hint="default" w:ascii="Times New Roman" w:hAnsi="Times New Roman" w:eastAsia="仿宋" w:cs="Times New Roman"/>
          <w:color w:val="000000"/>
          <w:kern w:val="0"/>
          <w:sz w:val="30"/>
          <w:szCs w:val="30"/>
          <w:lang w:val="en-US" w:eastAsia="zh-CN" w:bidi="ar"/>
        </w:rPr>
        <w:t>陕西省沿</w:t>
      </w:r>
      <w:r>
        <w:rPr>
          <w:rFonts w:hint="eastAsia" w:ascii="Times New Roman" w:hAnsi="Times New Roman" w:eastAsia="仿宋" w:cs="Times New Roman"/>
          <w:color w:val="000000"/>
          <w:kern w:val="0"/>
          <w:sz w:val="30"/>
          <w:szCs w:val="30"/>
          <w:lang w:val="en-US" w:eastAsia="zh-CN" w:bidi="ar"/>
        </w:rPr>
        <w:t>黄生态城镇带核心发展走廊、国家级黄土高原丘陵沟壑水土保持生态功能区。</w:t>
      </w:r>
      <w:r>
        <w:rPr>
          <w:rFonts w:hint="default" w:ascii="Times New Roman" w:hAnsi="Times New Roman" w:eastAsia="仿宋" w:cs="Times New Roman"/>
          <w:color w:val="000000"/>
          <w:kern w:val="0"/>
          <w:sz w:val="30"/>
          <w:szCs w:val="30"/>
          <w:lang w:val="en-US" w:eastAsia="zh-CN" w:bidi="ar"/>
        </w:rPr>
        <w:t>总面积1853平方公里，全县辖4乡12镇，总人口36万。西包铁路和太中银铁路，307国道和210国道，青银高速和榆绥高速均在县城交汇。铁路、汽车客运线路辐射西北各省和晋、冀、鲁、豫、京、津等地区。</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default" w:ascii="Times New Roman" w:hAnsi="Times New Roman" w:cs="Times New Roman"/>
          <w:color w:val="000000" w:themeColor="text1"/>
          <w:highlight w:val="none"/>
          <w14:textFill>
            <w14:solidFill>
              <w14:schemeClr w14:val="tx1"/>
            </w14:solidFill>
          </w14:textFill>
        </w:rPr>
      </w:pPr>
      <w:r>
        <w:rPr>
          <w:rFonts w:hint="eastAsia" w:ascii="仿宋" w:hAnsi="仿宋" w:cs="Times New Roman"/>
          <w:color w:val="000000"/>
          <w:kern w:val="0"/>
          <w:sz w:val="30"/>
          <w:szCs w:val="30"/>
          <w:lang w:val="en-US" w:eastAsia="zh-CN"/>
        </w:rPr>
        <w:t>绥德县</w:t>
      </w:r>
      <w:r>
        <w:rPr>
          <w:rFonts w:hint="eastAsia" w:ascii="仿宋" w:hAnsi="仿宋" w:eastAsia="仿宋" w:cs="Times New Roman"/>
          <w:color w:val="000000"/>
          <w:kern w:val="0"/>
          <w:sz w:val="30"/>
          <w:szCs w:val="30"/>
        </w:rPr>
        <w:t>矿产资源蕴藏丰富，</w:t>
      </w:r>
      <w:r>
        <w:rPr>
          <w:rFonts w:ascii="仿宋" w:hAnsi="仿宋" w:eastAsia="仿宋" w:cs="Times New Roman"/>
          <w:color w:val="000000"/>
          <w:kern w:val="0"/>
          <w:sz w:val="30"/>
          <w:szCs w:val="30"/>
        </w:rPr>
        <w:t>潜在价值</w:t>
      </w:r>
      <w:r>
        <w:rPr>
          <w:rFonts w:hint="eastAsia" w:ascii="仿宋" w:hAnsi="仿宋" w:cs="Times New Roman"/>
          <w:color w:val="000000"/>
          <w:kern w:val="0"/>
          <w:sz w:val="30"/>
          <w:szCs w:val="30"/>
          <w:lang w:val="en-US" w:eastAsia="zh-CN"/>
        </w:rPr>
        <w:t>巨大</w:t>
      </w:r>
      <w:r>
        <w:rPr>
          <w:rFonts w:hint="eastAsia" w:ascii="仿宋" w:hAnsi="仿宋" w:eastAsia="仿宋" w:cs="Times New Roman"/>
          <w:color w:val="000000"/>
          <w:kern w:val="0"/>
          <w:sz w:val="30"/>
          <w:szCs w:val="30"/>
        </w:rPr>
        <w:t>，</w:t>
      </w:r>
      <w:r>
        <w:rPr>
          <w:rFonts w:ascii="仿宋" w:hAnsi="仿宋" w:eastAsia="仿宋" w:cs="Times New Roman"/>
          <w:color w:val="000000"/>
          <w:kern w:val="0"/>
          <w:sz w:val="30"/>
          <w:szCs w:val="30"/>
        </w:rPr>
        <w:t>特别是煤</w:t>
      </w:r>
      <w:r>
        <w:rPr>
          <w:rFonts w:hint="eastAsia" w:ascii="仿宋" w:hAnsi="仿宋" w:eastAsia="仿宋" w:cs="Times New Roman"/>
          <w:color w:val="000000"/>
          <w:kern w:val="0"/>
          <w:sz w:val="30"/>
          <w:szCs w:val="30"/>
        </w:rPr>
        <w:t>、</w:t>
      </w:r>
      <w:r>
        <w:rPr>
          <w:rFonts w:ascii="仿宋" w:hAnsi="仿宋" w:eastAsia="仿宋" w:cs="Times New Roman"/>
          <w:color w:val="000000"/>
          <w:kern w:val="0"/>
          <w:sz w:val="30"/>
          <w:szCs w:val="30"/>
        </w:rPr>
        <w:t>气</w:t>
      </w:r>
      <w:r>
        <w:rPr>
          <w:rFonts w:hint="eastAsia" w:ascii="仿宋" w:hAnsi="仿宋" w:eastAsia="仿宋" w:cs="Times New Roman"/>
          <w:color w:val="000000"/>
          <w:kern w:val="0"/>
          <w:sz w:val="30"/>
          <w:szCs w:val="30"/>
        </w:rPr>
        <w:t>、</w:t>
      </w:r>
      <w:r>
        <w:rPr>
          <w:rFonts w:ascii="仿宋" w:hAnsi="仿宋" w:eastAsia="仿宋" w:cs="Times New Roman"/>
          <w:color w:val="000000"/>
          <w:kern w:val="0"/>
          <w:sz w:val="30"/>
          <w:szCs w:val="30"/>
        </w:rPr>
        <w:t>油</w:t>
      </w:r>
      <w:r>
        <w:rPr>
          <w:rFonts w:hint="eastAsia" w:ascii="仿宋" w:hAnsi="仿宋" w:eastAsia="仿宋" w:cs="Times New Roman"/>
          <w:color w:val="000000"/>
          <w:kern w:val="0"/>
          <w:sz w:val="30"/>
          <w:szCs w:val="30"/>
        </w:rPr>
        <w:t>、</w:t>
      </w:r>
      <w:r>
        <w:rPr>
          <w:rFonts w:ascii="仿宋" w:hAnsi="仿宋" w:eastAsia="仿宋" w:cs="Times New Roman"/>
          <w:color w:val="000000"/>
          <w:kern w:val="0"/>
          <w:sz w:val="30"/>
          <w:szCs w:val="30"/>
        </w:rPr>
        <w:t>盐资源富集一地</w:t>
      </w:r>
      <w:r>
        <w:rPr>
          <w:rFonts w:hint="eastAsia" w:ascii="仿宋" w:hAnsi="仿宋" w:eastAsia="仿宋" w:cs="Times New Roman"/>
          <w:color w:val="000000"/>
          <w:kern w:val="0"/>
          <w:sz w:val="30"/>
          <w:szCs w:val="30"/>
        </w:rPr>
        <w:t>，</w:t>
      </w:r>
      <w:r>
        <w:rPr>
          <w:rFonts w:ascii="仿宋" w:hAnsi="仿宋" w:eastAsia="仿宋" w:cs="Times New Roman"/>
          <w:color w:val="000000"/>
          <w:kern w:val="0"/>
          <w:sz w:val="30"/>
          <w:szCs w:val="30"/>
        </w:rPr>
        <w:t>组合配置好</w:t>
      </w:r>
      <w:r>
        <w:rPr>
          <w:rFonts w:hint="eastAsia" w:ascii="仿宋" w:hAnsi="仿宋" w:eastAsia="仿宋" w:cs="Times New Roman"/>
          <w:color w:val="000000"/>
          <w:kern w:val="0"/>
          <w:sz w:val="30"/>
          <w:szCs w:val="30"/>
        </w:rPr>
        <w:t>，</w:t>
      </w:r>
      <w:r>
        <w:rPr>
          <w:rFonts w:ascii="仿宋" w:hAnsi="仿宋" w:eastAsia="仿宋" w:cs="Times New Roman"/>
          <w:color w:val="000000"/>
          <w:kern w:val="0"/>
          <w:sz w:val="30"/>
          <w:szCs w:val="30"/>
        </w:rPr>
        <w:t>开发潜力巨大</w:t>
      </w:r>
      <w:r>
        <w:rPr>
          <w:rFonts w:hint="eastAsia" w:ascii="仿宋" w:hAnsi="仿宋" w:eastAsia="仿宋" w:cs="Times New Roman"/>
          <w:color w:val="000000"/>
          <w:kern w:val="0"/>
          <w:sz w:val="30"/>
          <w:szCs w:val="30"/>
        </w:rPr>
        <w:t>。</w:t>
      </w:r>
      <w:r>
        <w:rPr>
          <w:rFonts w:hint="eastAsia" w:ascii="Times New Roman" w:hAnsi="Times New Roman" w:cs="Times New Roman"/>
          <w:color w:val="000000" w:themeColor="text1"/>
          <w:highlight w:val="none"/>
          <w:lang w:val="en-US" w:eastAsia="zh-CN"/>
          <w14:textFill>
            <w14:solidFill>
              <w14:schemeClr w14:val="tx1"/>
            </w14:solidFill>
          </w14:textFill>
        </w:rPr>
        <w:t>截止2020年底，</w:t>
      </w:r>
      <w:r>
        <w:rPr>
          <w:rFonts w:hint="eastAsia" w:cs="Times New Roman"/>
          <w:color w:val="000000" w:themeColor="text1"/>
          <w:highlight w:val="none"/>
          <w:lang w:val="en-US" w:eastAsia="zh-CN"/>
          <w14:textFill>
            <w14:solidFill>
              <w14:schemeClr w14:val="tx1"/>
            </w14:solidFill>
          </w14:textFill>
        </w:rPr>
        <w:t>全县已发现各类矿种9种，有天然气、石油、煤、煤层气、岩盐、锰、建筑用砂、建筑用砂岩、砖瓦用粘土等；</w:t>
      </w:r>
      <w:r>
        <w:rPr>
          <w:rFonts w:hint="default" w:ascii="Times New Roman" w:hAnsi="Times New Roman" w:cs="Times New Roman"/>
          <w:color w:val="000000" w:themeColor="text1"/>
          <w:highlight w:val="none"/>
          <w14:textFill>
            <w14:solidFill>
              <w14:schemeClr w14:val="tx1"/>
            </w14:solidFill>
          </w14:textFill>
        </w:rPr>
        <w:t>全县已</w:t>
      </w:r>
      <w:r>
        <w:rPr>
          <w:rFonts w:hint="eastAsia" w:ascii="Times New Roman" w:hAnsi="Times New Roman" w:cs="Times New Roman"/>
          <w:color w:val="000000" w:themeColor="text1"/>
          <w:highlight w:val="none"/>
          <w14:textFill>
            <w14:solidFill>
              <w14:schemeClr w14:val="tx1"/>
            </w14:solidFill>
          </w14:textFill>
        </w:rPr>
        <w:t>列入《陕西省矿产资源储量简表》的矿产</w:t>
      </w:r>
      <w:r>
        <w:rPr>
          <w:rFonts w:hint="eastAsia" w:ascii="仿宋" w:hAnsi="仿宋" w:cs="仿宋"/>
          <w:color w:val="000000" w:themeColor="text1"/>
          <w:kern w:val="0"/>
          <w:lang w:val="en-US" w:eastAsia="zh-CN"/>
          <w14:textFill>
            <w14:solidFill>
              <w14:schemeClr w14:val="tx1"/>
            </w14:solidFill>
          </w14:textFill>
        </w:rPr>
        <w:t>1处</w:t>
      </w:r>
      <w:r>
        <w:rPr>
          <w:rFonts w:hint="default" w:ascii="Times New Roman" w:hAnsi="Times New Roman" w:cs="Times New Roman"/>
          <w:color w:val="000000" w:themeColor="text1"/>
          <w:highlight w:val="none"/>
          <w14:textFill>
            <w14:solidFill>
              <w14:schemeClr w14:val="tx1"/>
            </w14:solidFill>
          </w14:textFill>
        </w:rPr>
        <w:t>，为榆林市镇川堡-绥德盐矿</w:t>
      </w:r>
      <w:r>
        <w:rPr>
          <w:rFonts w:hint="eastAsia" w:cs="Times New Roman"/>
          <w:color w:val="000000" w:themeColor="text1"/>
          <w:highlight w:val="none"/>
          <w:lang w:eastAsia="zh-CN"/>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累计查明资源</w:t>
      </w:r>
      <w:r>
        <w:rPr>
          <w:rFonts w:hint="default" w:ascii="Times New Roman" w:hAnsi="Times New Roman" w:cs="Times New Roman"/>
          <w:color w:val="000000" w:themeColor="text1"/>
          <w:highlight w:val="none"/>
          <w14:textFill>
            <w14:solidFill>
              <w14:schemeClr w14:val="tx1"/>
            </w14:solidFill>
          </w14:textFill>
        </w:rPr>
        <w:t>储量</w:t>
      </w:r>
      <w:r>
        <w:rPr>
          <w:rFonts w:hint="eastAsia" w:cs="Times New Roman"/>
          <w:color w:val="000000" w:themeColor="text1"/>
          <w:highlight w:val="none"/>
          <w:lang w:val="en-US" w:eastAsia="zh-CN"/>
          <w14:textFill>
            <w14:solidFill>
              <w14:schemeClr w14:val="tx1"/>
            </w14:solidFill>
          </w14:textFill>
        </w:rPr>
        <w:t>为</w:t>
      </w:r>
      <w:r>
        <w:rPr>
          <w:rFonts w:hint="default" w:ascii="Times New Roman" w:hAnsi="Times New Roman" w:cs="Times New Roman"/>
          <w:color w:val="000000" w:themeColor="text1"/>
          <w:highlight w:val="none"/>
          <w14:textFill>
            <w14:solidFill>
              <w14:schemeClr w14:val="tx1"/>
            </w14:solidFill>
          </w14:textFill>
        </w:rPr>
        <w:t>97</w:t>
      </w:r>
      <w:r>
        <w:rPr>
          <w:rFonts w:hint="eastAsia"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15亿吨。</w:t>
      </w:r>
    </w:p>
    <w:p>
      <w:pPr>
        <w:bidi w:val="0"/>
        <w:outlineLvl w:val="2"/>
        <w:rPr>
          <w:rFonts w:hint="default"/>
        </w:rPr>
      </w:pPr>
      <w:bookmarkStart w:id="36" w:name="_Toc27256"/>
      <w:bookmarkStart w:id="37" w:name="_Toc13335"/>
      <w:bookmarkStart w:id="38" w:name="_Toc30622"/>
      <w:r>
        <w:rPr>
          <w:rFonts w:hint="default"/>
          <w:lang w:eastAsia="zh-CN"/>
        </w:rPr>
        <w:t>（</w:t>
      </w:r>
      <w:r>
        <w:rPr>
          <w:rFonts w:hint="eastAsia"/>
          <w:lang w:val="en-US" w:eastAsia="zh-CN"/>
        </w:rPr>
        <w:t>二</w:t>
      </w:r>
      <w:r>
        <w:rPr>
          <w:rFonts w:hint="default"/>
          <w:lang w:eastAsia="zh-CN"/>
        </w:rPr>
        <w:t>）</w:t>
      </w:r>
      <w:r>
        <w:rPr>
          <w:rFonts w:hint="eastAsia"/>
          <w:lang w:val="en-US" w:eastAsia="zh-CN"/>
        </w:rPr>
        <w:t>矿产资源</w:t>
      </w:r>
      <w:r>
        <w:rPr>
          <w:rFonts w:hint="default"/>
          <w:lang w:eastAsia="zh-CN"/>
        </w:rPr>
        <w:t>勘查现状</w:t>
      </w:r>
      <w:bookmarkEnd w:id="36"/>
      <w:bookmarkEnd w:id="37"/>
      <w:bookmarkEnd w:id="38"/>
    </w:p>
    <w:p>
      <w:pPr>
        <w:bidi w:val="0"/>
        <w:rPr>
          <w:rFonts w:hint="default" w:ascii="Times New Roman" w:hAnsi="Times New Roman" w:eastAsia="仿宋" w:cs="Times New Roman"/>
          <w:color w:val="000000"/>
          <w:sz w:val="30"/>
          <w:szCs w:val="30"/>
          <w:highlight w:val="none"/>
          <w:lang w:val="en-US"/>
        </w:rPr>
      </w:pPr>
      <w:bookmarkStart w:id="39" w:name="_Toc26040"/>
      <w:bookmarkStart w:id="40" w:name="_Toc9558"/>
      <w:r>
        <w:rPr>
          <w:rFonts w:hint="default" w:ascii="Times New Roman" w:hAnsi="Times New Roman" w:eastAsia="仿宋" w:cs="Times New Roman"/>
          <w:color w:val="000000"/>
          <w:kern w:val="2"/>
          <w:sz w:val="30"/>
          <w:szCs w:val="30"/>
          <w:highlight w:val="none"/>
          <w:lang w:val="en-US" w:eastAsia="zh-CN" w:bidi="ar-SA"/>
        </w:rPr>
        <w:t>截止2020年底，全</w:t>
      </w:r>
      <w:r>
        <w:rPr>
          <w:rFonts w:hint="eastAsia" w:ascii="Times New Roman" w:hAnsi="Times New Roman" w:cs="Times New Roman"/>
          <w:color w:val="000000"/>
          <w:kern w:val="2"/>
          <w:sz w:val="30"/>
          <w:szCs w:val="30"/>
          <w:highlight w:val="none"/>
          <w:lang w:val="en-US" w:eastAsia="zh-CN" w:bidi="ar-SA"/>
        </w:rPr>
        <w:t>县</w:t>
      </w:r>
      <w:r>
        <w:rPr>
          <w:rFonts w:hint="default" w:ascii="Times New Roman" w:hAnsi="Times New Roman" w:cs="Times New Roman"/>
          <w:color w:val="000000"/>
          <w:kern w:val="2"/>
          <w:sz w:val="30"/>
          <w:szCs w:val="30"/>
          <w:highlight w:val="none"/>
          <w:lang w:val="en-US" w:eastAsia="zh-CN" w:bidi="ar-SA"/>
        </w:rPr>
        <w:t>有效</w:t>
      </w:r>
      <w:r>
        <w:rPr>
          <w:rFonts w:hint="default" w:ascii="Times New Roman" w:hAnsi="Times New Roman" w:eastAsia="仿宋" w:cs="Times New Roman"/>
          <w:color w:val="000000"/>
          <w:kern w:val="2"/>
          <w:sz w:val="30"/>
          <w:szCs w:val="30"/>
          <w:highlight w:val="none"/>
          <w:lang w:val="en-US" w:eastAsia="zh-CN" w:bidi="ar-SA"/>
        </w:rPr>
        <w:t>探矿权</w:t>
      </w:r>
      <w:r>
        <w:rPr>
          <w:rFonts w:hint="eastAsia" w:cs="Times New Roman"/>
          <w:color w:val="000000"/>
          <w:kern w:val="2"/>
          <w:sz w:val="30"/>
          <w:szCs w:val="30"/>
          <w:highlight w:val="none"/>
          <w:lang w:val="en-US" w:eastAsia="zh-CN" w:bidi="ar-SA"/>
        </w:rPr>
        <w:t>1</w:t>
      </w:r>
      <w:r>
        <w:rPr>
          <w:rFonts w:hint="default" w:ascii="Times New Roman" w:hAnsi="Times New Roman" w:cs="Times New Roman"/>
          <w:color w:val="000000"/>
          <w:kern w:val="2"/>
          <w:sz w:val="30"/>
          <w:szCs w:val="30"/>
          <w:highlight w:val="none"/>
          <w:lang w:val="en-US" w:eastAsia="zh-CN" w:bidi="ar-SA"/>
        </w:rPr>
        <w:t>个</w:t>
      </w:r>
      <w:r>
        <w:rPr>
          <w:rFonts w:hint="default" w:ascii="Times New Roman" w:hAnsi="Times New Roman" w:eastAsia="仿宋" w:cs="Times New Roman"/>
          <w:color w:val="000000"/>
          <w:kern w:val="2"/>
          <w:sz w:val="30"/>
          <w:szCs w:val="30"/>
          <w:highlight w:val="none"/>
          <w:lang w:val="en-US" w:eastAsia="zh-CN" w:bidi="ar-SA"/>
        </w:rPr>
        <w:t>，登记总面积</w:t>
      </w:r>
      <w:r>
        <w:rPr>
          <w:rFonts w:hint="eastAsia" w:cs="Times New Roman"/>
          <w:color w:val="000000"/>
          <w:kern w:val="2"/>
          <w:sz w:val="30"/>
          <w:szCs w:val="30"/>
          <w:highlight w:val="none"/>
          <w:lang w:val="en-US" w:eastAsia="zh-CN" w:bidi="ar-SA"/>
        </w:rPr>
        <w:t>17.79</w:t>
      </w:r>
      <w:r>
        <w:rPr>
          <w:rFonts w:hint="default" w:ascii="Times New Roman" w:hAnsi="Times New Roman" w:eastAsia="仿宋" w:cs="Times New Roman"/>
          <w:color w:val="000000"/>
          <w:kern w:val="2"/>
          <w:sz w:val="30"/>
          <w:szCs w:val="30"/>
          <w:highlight w:val="none"/>
          <w:lang w:val="en-US" w:eastAsia="zh-CN" w:bidi="ar-SA"/>
        </w:rPr>
        <w:t>平方千米，</w:t>
      </w:r>
      <w:r>
        <w:rPr>
          <w:rFonts w:hint="eastAsia" w:ascii="Times New Roman" w:hAnsi="Times New Roman" w:cs="Times New Roman"/>
          <w:color w:val="000000"/>
          <w:kern w:val="2"/>
          <w:sz w:val="30"/>
          <w:szCs w:val="30"/>
          <w:highlight w:val="none"/>
          <w:lang w:val="en-US" w:eastAsia="zh-CN" w:bidi="ar-SA"/>
        </w:rPr>
        <w:t>矿种为煤炭</w:t>
      </w:r>
      <w:r>
        <w:rPr>
          <w:rFonts w:hint="default" w:ascii="Times New Roman" w:hAnsi="Times New Roman" w:eastAsia="仿宋" w:cs="Times New Roman"/>
          <w:color w:val="000000"/>
          <w:sz w:val="30"/>
          <w:szCs w:val="30"/>
          <w:highlight w:val="none"/>
          <w:lang w:val="en-US" w:eastAsia="zh-CN"/>
        </w:rPr>
        <w:t>，</w:t>
      </w:r>
      <w:r>
        <w:rPr>
          <w:rFonts w:hint="default" w:ascii="Times New Roman" w:hAnsi="Times New Roman" w:eastAsia="仿宋" w:cs="Times New Roman"/>
          <w:color w:val="000000"/>
          <w:kern w:val="2"/>
          <w:sz w:val="30"/>
          <w:szCs w:val="30"/>
          <w:highlight w:val="none"/>
          <w:lang w:val="en-US" w:eastAsia="zh-CN" w:bidi="ar-SA"/>
        </w:rPr>
        <w:t>勘查程度</w:t>
      </w:r>
      <w:r>
        <w:rPr>
          <w:rFonts w:hint="eastAsia" w:cs="Times New Roman"/>
          <w:color w:val="000000"/>
          <w:kern w:val="2"/>
          <w:sz w:val="30"/>
          <w:szCs w:val="30"/>
          <w:highlight w:val="none"/>
          <w:lang w:val="en-US" w:eastAsia="zh-CN" w:bidi="ar-SA"/>
        </w:rPr>
        <w:t>达到</w:t>
      </w:r>
      <w:r>
        <w:rPr>
          <w:rFonts w:hint="default" w:ascii="Times New Roman" w:hAnsi="Times New Roman" w:eastAsia="仿宋" w:cs="Times New Roman"/>
          <w:color w:val="000000"/>
          <w:kern w:val="2"/>
          <w:sz w:val="30"/>
          <w:szCs w:val="30"/>
          <w:highlight w:val="none"/>
          <w:lang w:val="en-US" w:eastAsia="zh-CN" w:bidi="ar-SA"/>
        </w:rPr>
        <w:t>详查</w:t>
      </w:r>
      <w:r>
        <w:rPr>
          <w:rFonts w:hint="default" w:ascii="Times New Roman" w:hAnsi="Times New Roman" w:eastAsia="仿宋" w:cs="Times New Roman"/>
          <w:sz w:val="30"/>
          <w:szCs w:val="30"/>
          <w:lang w:val="en-US" w:eastAsia="zh-CN"/>
        </w:rPr>
        <w:t>阶段</w:t>
      </w:r>
      <w:r>
        <w:rPr>
          <w:rFonts w:hint="eastAsia" w:cs="Times New Roman"/>
          <w:sz w:val="30"/>
          <w:szCs w:val="30"/>
          <w:lang w:val="en-US" w:eastAsia="zh-CN"/>
        </w:rPr>
        <w:t>，探转采未取得相关进展。</w:t>
      </w:r>
    </w:p>
    <w:p>
      <w:pPr>
        <w:bidi w:val="0"/>
        <w:outlineLvl w:val="2"/>
        <w:rPr>
          <w:rFonts w:hint="default"/>
        </w:rPr>
      </w:pPr>
      <w:bookmarkStart w:id="41" w:name="_Toc9297"/>
      <w:r>
        <w:rPr>
          <w:rFonts w:hint="default"/>
        </w:rPr>
        <w:t>（</w:t>
      </w:r>
      <w:r>
        <w:rPr>
          <w:rFonts w:hint="eastAsia"/>
          <w:lang w:val="en-US" w:eastAsia="zh-CN"/>
        </w:rPr>
        <w:t>三</w:t>
      </w:r>
      <w:r>
        <w:rPr>
          <w:rFonts w:hint="default"/>
        </w:rPr>
        <w:t>）开发利用与保护现状</w:t>
      </w:r>
      <w:bookmarkEnd w:id="39"/>
      <w:bookmarkEnd w:id="40"/>
      <w:bookmarkEnd w:id="41"/>
    </w:p>
    <w:p>
      <w:pPr>
        <w:ind w:firstLine="600"/>
        <w:rPr>
          <w:rFonts w:hint="default" w:ascii="Times New Roman" w:hAnsi="Times New Roman" w:cs="Times New Roman"/>
          <w:color w:val="0000FF"/>
        </w:rPr>
      </w:pPr>
      <w:r>
        <w:rPr>
          <w:rFonts w:hint="default" w:ascii="Times New Roman" w:hAnsi="Times New Roman" w:cs="Times New Roman"/>
          <w:color w:val="auto"/>
          <w:highlight w:val="none"/>
        </w:rPr>
        <w:t>截止20</w:t>
      </w:r>
      <w:r>
        <w:rPr>
          <w:rFonts w:hint="default" w:ascii="Times New Roman" w:hAnsi="Times New Roman" w:cs="Times New Roman"/>
          <w:color w:val="auto"/>
          <w:highlight w:val="none"/>
          <w:lang w:val="en-US" w:eastAsia="zh-CN"/>
        </w:rPr>
        <w:t>20</w:t>
      </w:r>
      <w:r>
        <w:rPr>
          <w:rFonts w:hint="default" w:ascii="Times New Roman" w:hAnsi="Times New Roman" w:cs="Times New Roman"/>
          <w:color w:val="auto"/>
          <w:highlight w:val="none"/>
        </w:rPr>
        <w:t>年</w:t>
      </w:r>
      <w:r>
        <w:rPr>
          <w:rFonts w:hint="default" w:ascii="Times New Roman" w:hAnsi="Times New Roman" w:cs="Times New Roman"/>
          <w:color w:val="auto"/>
          <w:highlight w:val="none"/>
          <w:lang w:eastAsia="zh-CN"/>
        </w:rPr>
        <w:t>底</w:t>
      </w:r>
      <w:r>
        <w:rPr>
          <w:rFonts w:hint="default" w:ascii="Times New Roman" w:hAnsi="Times New Roman" w:cs="Times New Roman"/>
          <w:color w:val="auto"/>
          <w:highlight w:val="none"/>
        </w:rPr>
        <w:t>，</w:t>
      </w:r>
      <w:r>
        <w:rPr>
          <w:rFonts w:hint="eastAsia" w:cs="Times New Roman"/>
          <w:color w:val="auto"/>
          <w:highlight w:val="none"/>
          <w:lang w:eastAsia="zh-CN"/>
        </w:rPr>
        <w:t>全县</w:t>
      </w:r>
      <w:r>
        <w:rPr>
          <w:rFonts w:hint="default" w:ascii="Times New Roman" w:hAnsi="Times New Roman" w:eastAsia="仿宋" w:cs="Times New Roman"/>
          <w:color w:val="000000"/>
          <w:sz w:val="30"/>
          <w:szCs w:val="30"/>
          <w:highlight w:val="none"/>
          <w:lang w:val="en-US" w:eastAsia="zh-CN"/>
        </w:rPr>
        <w:t>范围内</w:t>
      </w:r>
      <w:r>
        <w:rPr>
          <w:rFonts w:hint="default" w:ascii="Times New Roman" w:hAnsi="Times New Roman" w:cs="Times New Roman"/>
          <w:color w:val="000000"/>
          <w:sz w:val="30"/>
          <w:szCs w:val="30"/>
          <w:highlight w:val="none"/>
          <w:lang w:val="en-US" w:eastAsia="zh-CN"/>
        </w:rPr>
        <w:t>有效</w:t>
      </w:r>
      <w:r>
        <w:rPr>
          <w:rFonts w:hint="default" w:ascii="Times New Roman" w:hAnsi="Times New Roman" w:eastAsia="仿宋" w:cs="Times New Roman"/>
          <w:color w:val="000000"/>
          <w:sz w:val="30"/>
          <w:szCs w:val="30"/>
          <w:highlight w:val="none"/>
          <w:lang w:val="en-US" w:eastAsia="zh-CN"/>
        </w:rPr>
        <w:t>采矿权</w:t>
      </w:r>
      <w:r>
        <w:rPr>
          <w:rFonts w:hint="eastAsia" w:cs="Times New Roman"/>
          <w:color w:val="auto"/>
          <w:highlight w:val="none"/>
          <w:lang w:val="en-US" w:eastAsia="zh-CN"/>
        </w:rPr>
        <w:t>6个，其中建筑用砂岩5个、砖瓦用粘土1个，</w:t>
      </w:r>
      <w:r>
        <w:rPr>
          <w:rFonts w:hint="eastAsia" w:ascii="仿宋" w:hAnsi="仿宋" w:cs="仿宋"/>
          <w:color w:val="000000"/>
          <w:kern w:val="0"/>
          <w:sz w:val="30"/>
          <w:szCs w:val="30"/>
          <w:lang w:val="en-US" w:eastAsia="zh-CN" w:bidi="ar"/>
        </w:rPr>
        <w:t>均处于停产状态，</w:t>
      </w:r>
      <w:r>
        <w:rPr>
          <w:rFonts w:hint="eastAsia" w:cs="Times New Roman"/>
          <w:color w:val="auto"/>
          <w:highlight w:val="none"/>
          <w:lang w:val="en-US" w:eastAsia="zh-CN"/>
        </w:rPr>
        <w:t>均为县级发证小型矿山</w:t>
      </w:r>
      <w:r>
        <w:rPr>
          <w:rFonts w:hint="default" w:ascii="Times New Roman" w:hAnsi="Times New Roman" w:cs="Times New Roman"/>
          <w:color w:val="auto"/>
          <w:highlight w:val="none"/>
          <w:lang w:val="en-US" w:eastAsia="zh-CN"/>
        </w:rPr>
        <w:t>。</w:t>
      </w:r>
    </w:p>
    <w:p>
      <w:pPr>
        <w:pStyle w:val="4"/>
        <w:keepNext/>
        <w:keepLines/>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lang w:eastAsia="zh-CN"/>
        </w:rPr>
      </w:pPr>
      <w:bookmarkStart w:id="42" w:name="_Toc110"/>
      <w:bookmarkStart w:id="43" w:name="_Toc17083"/>
      <w:bookmarkStart w:id="44" w:name="_Toc3145"/>
      <w:bookmarkStart w:id="45" w:name="_Toc10572"/>
      <w:bookmarkStart w:id="46" w:name="_Toc133"/>
      <w:bookmarkStart w:id="47" w:name="_Toc185"/>
      <w:bookmarkStart w:id="48" w:name="_Toc20586"/>
      <w:r>
        <w:rPr>
          <w:rFonts w:hint="eastAsia" w:ascii="Times New Roman" w:hAnsi="Times New Roman" w:cs="Times New Roman"/>
          <w:color w:val="000000" w:themeColor="text1"/>
          <w:lang w:val="en-US" w:eastAsia="zh-CN"/>
          <w14:textFill>
            <w14:solidFill>
              <w14:schemeClr w14:val="tx1"/>
            </w14:solidFill>
          </w14:textFill>
        </w:rPr>
        <w:t>二、</w:t>
      </w:r>
      <w:r>
        <w:rPr>
          <w:rFonts w:hint="default" w:ascii="Times New Roman" w:hAnsi="Times New Roman" w:cs="Times New Roman"/>
          <w:color w:val="000000" w:themeColor="text1"/>
          <w:lang w:eastAsia="zh-CN"/>
          <w14:textFill>
            <w14:solidFill>
              <w14:schemeClr w14:val="tx1"/>
            </w14:solidFill>
          </w14:textFill>
        </w:rPr>
        <w:t>上轮规划实施成效评估</w:t>
      </w:r>
      <w:bookmarkEnd w:id="42"/>
      <w:bookmarkEnd w:id="43"/>
      <w:bookmarkEnd w:id="44"/>
      <w:bookmarkEnd w:id="45"/>
      <w:bookmarkEnd w:id="46"/>
      <w:bookmarkEnd w:id="47"/>
      <w:bookmarkEnd w:id="48"/>
    </w:p>
    <w:tbl>
      <w:tblPr>
        <w:tblStyle w:val="15"/>
        <w:tblpPr w:leftFromText="180" w:rightFromText="180" w:vertAnchor="text" w:horzAnchor="page" w:tblpX="2093" w:tblpY="84"/>
        <w:tblOverlap w:val="never"/>
        <w:tblW w:w="80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98"/>
        <w:gridCol w:w="1785"/>
        <w:gridCol w:w="2639"/>
        <w:gridCol w:w="813"/>
        <w:gridCol w:w="9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0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bookmarkStart w:id="49" w:name="_Toc32486"/>
            <w:bookmarkStart w:id="50" w:name="_Toc2932"/>
            <w:r>
              <w:rPr>
                <w:rFonts w:hint="eastAsia" w:ascii="黑体" w:hAnsi="黑体" w:eastAsia="黑体" w:cs="黑体"/>
                <w:color w:val="000000" w:themeColor="text1"/>
                <w:kern w:val="2"/>
                <w:sz w:val="24"/>
                <w:szCs w:val="24"/>
                <w:lang w:val="en-US" w:eastAsia="zh-CN" w:bidi="ar"/>
                <w14:textFill>
                  <w14:solidFill>
                    <w14:schemeClr w14:val="tx1"/>
                  </w14:solidFill>
                </w14:textFill>
              </w:rPr>
              <w:t>专栏一  上轮矿产资源规划主要指标完成情况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类别</w:t>
            </w:r>
          </w:p>
        </w:tc>
        <w:tc>
          <w:tcPr>
            <w:tcW w:w="4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指标</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规划</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目标</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2020</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年底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基础地质调查与矿产勘查</w:t>
            </w:r>
          </w:p>
        </w:tc>
        <w:tc>
          <w:tcPr>
            <w:tcW w:w="4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新发现重要矿产地（处）</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矿产资源合理开发利用与保护</w:t>
            </w:r>
          </w:p>
        </w:tc>
        <w:tc>
          <w:tcPr>
            <w:tcW w:w="178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重要矿种年</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开采总量</w:t>
            </w: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建筑用砂岩（万吨）</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7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p>
        </w:tc>
        <w:tc>
          <w:tcPr>
            <w:tcW w:w="178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砖瓦用粘土(万吨）</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17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矿业转型升级与绿色矿业发展</w:t>
            </w:r>
          </w:p>
        </w:tc>
        <w:tc>
          <w:tcPr>
            <w:tcW w:w="4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大中型矿山占比（%）</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17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p>
        </w:tc>
        <w:tc>
          <w:tcPr>
            <w:tcW w:w="4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矿山“三率”水平达标率（%）</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17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p>
        </w:tc>
        <w:tc>
          <w:tcPr>
            <w:tcW w:w="4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绿色矿山数量（个）</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17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矿山地质环境保护与治理恢复</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治理恢复面积</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（公顷）</w:t>
            </w: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新建和生产矿山</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全面</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治理</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17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历史遗留矿山、开山采石</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专项治理</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7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土地复垦面积</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（公顷）</w:t>
            </w: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新建和生产矿山</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全面</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复垦</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7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历史遗留矿山、关停砖瓦窑土地复垦</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[20.21]</w:t>
            </w:r>
          </w:p>
        </w:tc>
      </w:tr>
    </w:tbl>
    <w:p>
      <w:pPr>
        <w:bidi w:val="0"/>
        <w:spacing w:line="240" w:lineRule="auto"/>
        <w:rPr>
          <w:rFonts w:hint="eastAsia"/>
          <w:sz w:val="21"/>
          <w:szCs w:val="21"/>
          <w:lang w:val="en-US" w:eastAsia="zh-CN"/>
        </w:rPr>
      </w:pPr>
      <w:bookmarkStart w:id="51" w:name="_Toc4247"/>
      <w:r>
        <w:rPr>
          <w:rFonts w:hint="eastAsia"/>
          <w:sz w:val="21"/>
          <w:szCs w:val="21"/>
          <w:lang w:val="en-US" w:eastAsia="zh-CN"/>
        </w:rPr>
        <w:t>注：[  ]为2016—2020年累计数</w:t>
      </w:r>
      <w:bookmarkEnd w:id="51"/>
    </w:p>
    <w:p>
      <w:pPr>
        <w:bidi w:val="0"/>
        <w:rPr>
          <w:rFonts w:hint="default"/>
          <w:lang w:val="en-US" w:eastAsia="zh-CN"/>
        </w:rPr>
      </w:pPr>
      <w:r>
        <w:rPr>
          <w:rFonts w:hint="default"/>
          <w:b/>
          <w:bCs/>
          <w:lang w:val="en-US" w:eastAsia="zh-CN"/>
        </w:rPr>
        <w:t>矿山开发利用布局进一步优化</w:t>
      </w:r>
      <w:bookmarkEnd w:id="49"/>
      <w:bookmarkEnd w:id="50"/>
      <w:r>
        <w:rPr>
          <w:rFonts w:hint="eastAsia"/>
          <w:b/>
          <w:bCs/>
          <w:lang w:val="en-US" w:eastAsia="zh-CN"/>
        </w:rPr>
        <w:t>。</w:t>
      </w:r>
      <w:r>
        <w:rPr>
          <w:rFonts w:hint="default"/>
          <w:lang w:val="en-US" w:eastAsia="zh-CN"/>
        </w:rPr>
        <w:t>通过开山采石和砖瓦粘土专项整治，矿山生产规模得到提高，全</w:t>
      </w:r>
      <w:r>
        <w:rPr>
          <w:rFonts w:hint="eastAsia"/>
          <w:lang w:val="en-US" w:eastAsia="zh-CN"/>
        </w:rPr>
        <w:t>县</w:t>
      </w:r>
      <w:r>
        <w:rPr>
          <w:rFonts w:hint="default"/>
          <w:lang w:val="en-US" w:eastAsia="zh-CN"/>
        </w:rPr>
        <w:t>矿山总数较2015年底的</w:t>
      </w:r>
      <w:r>
        <w:rPr>
          <w:rFonts w:hint="eastAsia"/>
          <w:lang w:val="en-US" w:eastAsia="zh-CN"/>
        </w:rPr>
        <w:t>14</w:t>
      </w:r>
      <w:r>
        <w:rPr>
          <w:rFonts w:hint="default"/>
          <w:lang w:val="en-US" w:eastAsia="zh-CN"/>
        </w:rPr>
        <w:t>个减少至</w:t>
      </w:r>
      <w:r>
        <w:rPr>
          <w:rFonts w:hint="eastAsia"/>
          <w:lang w:val="en-US" w:eastAsia="zh-CN"/>
        </w:rPr>
        <w:t>6</w:t>
      </w:r>
      <w:r>
        <w:rPr>
          <w:rFonts w:hint="default"/>
          <w:lang w:val="en-US" w:eastAsia="zh-CN"/>
        </w:rPr>
        <w:t>个，下降了</w:t>
      </w:r>
      <w:r>
        <w:rPr>
          <w:rFonts w:hint="eastAsia"/>
          <w:lang w:val="en-US" w:eastAsia="zh-CN"/>
        </w:rPr>
        <w:t>57.1</w:t>
      </w:r>
      <w:r>
        <w:rPr>
          <w:rFonts w:hint="default"/>
          <w:lang w:val="en-US" w:eastAsia="zh-CN"/>
        </w:rPr>
        <w:t>％，远超规划目标。</w:t>
      </w:r>
    </w:p>
    <w:p>
      <w:pPr>
        <w:bidi w:val="0"/>
        <w:rPr>
          <w:rFonts w:hint="default"/>
          <w:lang w:val="en-US" w:eastAsia="zh-CN"/>
        </w:rPr>
      </w:pPr>
      <w:r>
        <w:rPr>
          <w:rFonts w:hint="default"/>
          <w:b/>
          <w:bCs/>
          <w:lang w:val="en-US" w:eastAsia="zh-CN"/>
        </w:rPr>
        <w:t>矿产资源综合利用水平明显提高。</w:t>
      </w:r>
      <w:r>
        <w:rPr>
          <w:rFonts w:hint="default"/>
          <w:lang w:val="en-US" w:eastAsia="zh-CN"/>
        </w:rPr>
        <w:t>在矿产开发过程中，采用科学、安全的采矿方法，引进先进设备和工艺，使矿产资源</w:t>
      </w:r>
      <w:r>
        <w:rPr>
          <w:rFonts w:hint="eastAsia"/>
          <w:lang w:val="en-US" w:eastAsia="zh-CN"/>
        </w:rPr>
        <w:t>开采回采率</w:t>
      </w:r>
      <w:r>
        <w:rPr>
          <w:rFonts w:hint="default"/>
          <w:lang w:val="en-US" w:eastAsia="zh-CN"/>
        </w:rPr>
        <w:t>水平明显提高，矿山企业对矿产资源保护与集约节约利用意识显著增强。</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b/>
          <w:bCs/>
          <w:color w:val="000000"/>
          <w:sz w:val="30"/>
          <w:szCs w:val="30"/>
          <w:highlight w:val="none"/>
          <w:lang w:val="en-US" w:eastAsia="zh-CN"/>
        </w:rPr>
        <w:t>矿山生态环境日益改善。</w:t>
      </w:r>
      <w:r>
        <w:rPr>
          <w:rFonts w:hint="default" w:ascii="Times New Roman" w:hAnsi="Times New Roman" w:eastAsia="仿宋" w:cs="Times New Roman"/>
          <w:sz w:val="30"/>
          <w:szCs w:val="30"/>
          <w:lang w:val="en-US" w:eastAsia="zh-CN"/>
        </w:rPr>
        <w:t>开展历史遗留矿山恢复治理、开山采石专项治理行动，</w:t>
      </w:r>
      <w:r>
        <w:rPr>
          <w:rFonts w:hint="default" w:ascii="Times New Roman" w:hAnsi="Times New Roman" w:eastAsia="仿宋" w:cs="Times New Roman"/>
          <w:color w:val="000000"/>
          <w:sz w:val="30"/>
          <w:szCs w:val="30"/>
          <w:highlight w:val="none"/>
          <w:lang w:val="en-US" w:eastAsia="zh-CN"/>
        </w:rPr>
        <w:t>实施矿山地质环境治理恢复项目</w:t>
      </w:r>
      <w:r>
        <w:rPr>
          <w:rFonts w:hint="eastAsia" w:ascii="Times New Roman" w:hAnsi="Times New Roman" w:cs="Times New Roman"/>
          <w:color w:val="000000"/>
          <w:sz w:val="30"/>
          <w:szCs w:val="30"/>
          <w:highlight w:val="none"/>
          <w:lang w:val="en-US" w:eastAsia="zh-CN"/>
        </w:rPr>
        <w:t>15</w:t>
      </w:r>
      <w:r>
        <w:rPr>
          <w:rFonts w:hint="default" w:ascii="Times New Roman" w:hAnsi="Times New Roman" w:eastAsia="仿宋" w:cs="Times New Roman"/>
          <w:color w:val="000000"/>
          <w:sz w:val="30"/>
          <w:szCs w:val="30"/>
          <w:highlight w:val="none"/>
          <w:lang w:val="en-US" w:eastAsia="zh-CN"/>
        </w:rPr>
        <w:t>个，共计治理历史遗留废弃矿山面积</w:t>
      </w:r>
      <w:r>
        <w:rPr>
          <w:rFonts w:hint="eastAsia" w:ascii="Times New Roman" w:hAnsi="Times New Roman" w:cs="Times New Roman"/>
          <w:color w:val="000000"/>
          <w:sz w:val="30"/>
          <w:szCs w:val="30"/>
          <w:highlight w:val="none"/>
          <w:lang w:val="en-US" w:eastAsia="zh-CN"/>
        </w:rPr>
        <w:t>13.24</w:t>
      </w:r>
      <w:r>
        <w:rPr>
          <w:rFonts w:hint="default" w:ascii="Times New Roman" w:hAnsi="Times New Roman" w:eastAsia="仿宋" w:cs="Times New Roman"/>
          <w:color w:val="000000"/>
          <w:sz w:val="30"/>
          <w:szCs w:val="30"/>
          <w:highlight w:val="none"/>
          <w:lang w:val="en-US" w:eastAsia="zh-CN"/>
        </w:rPr>
        <w:t>公顷</w:t>
      </w:r>
      <w:r>
        <w:rPr>
          <w:rFonts w:hint="eastAsia" w:ascii="Times New Roman" w:hAnsi="Times New Roman" w:eastAsia="仿宋" w:cs="Times New Roman"/>
          <w:color w:val="000000"/>
          <w:sz w:val="30"/>
          <w:szCs w:val="30"/>
          <w:highlight w:val="none"/>
          <w:lang w:val="en-US" w:eastAsia="zh-CN"/>
        </w:rPr>
        <w:t>，实施</w:t>
      </w:r>
      <w:r>
        <w:rPr>
          <w:rFonts w:hint="default" w:ascii="Times New Roman" w:hAnsi="Times New Roman" w:eastAsia="仿宋" w:cs="Times New Roman"/>
          <w:color w:val="000000"/>
          <w:sz w:val="30"/>
          <w:szCs w:val="30"/>
          <w:highlight w:val="none"/>
          <w:lang w:val="en-US" w:eastAsia="zh-CN"/>
        </w:rPr>
        <w:t>关停砖瓦窑土地复垦项目</w:t>
      </w:r>
      <w:r>
        <w:rPr>
          <w:rFonts w:hint="eastAsia" w:ascii="Times New Roman" w:hAnsi="Times New Roman" w:cs="Times New Roman"/>
          <w:color w:val="000000"/>
          <w:sz w:val="30"/>
          <w:szCs w:val="30"/>
          <w:highlight w:val="none"/>
          <w:lang w:val="en-US" w:eastAsia="zh-CN"/>
        </w:rPr>
        <w:t>6个，</w:t>
      </w:r>
      <w:r>
        <w:rPr>
          <w:rFonts w:hint="default" w:ascii="Times New Roman" w:hAnsi="Times New Roman" w:eastAsia="仿宋" w:cs="Times New Roman"/>
          <w:color w:val="000000"/>
          <w:sz w:val="30"/>
          <w:szCs w:val="30"/>
          <w:highlight w:val="none"/>
          <w:lang w:val="en-US" w:eastAsia="zh-CN"/>
        </w:rPr>
        <w:t>共计治理历史遗留废弃矿山面积</w:t>
      </w:r>
      <w:r>
        <w:rPr>
          <w:rFonts w:hint="eastAsia" w:ascii="Times New Roman" w:hAnsi="Times New Roman" w:cs="Times New Roman"/>
          <w:color w:val="000000"/>
          <w:sz w:val="30"/>
          <w:szCs w:val="30"/>
          <w:highlight w:val="none"/>
          <w:lang w:val="en-US" w:eastAsia="zh-CN"/>
        </w:rPr>
        <w:t>20.21</w:t>
      </w:r>
      <w:r>
        <w:rPr>
          <w:rFonts w:hint="default" w:ascii="Times New Roman" w:hAnsi="Times New Roman" w:eastAsia="仿宋" w:cs="Times New Roman"/>
          <w:color w:val="000000"/>
          <w:sz w:val="30"/>
          <w:szCs w:val="30"/>
          <w:highlight w:val="none"/>
          <w:lang w:val="en-US" w:eastAsia="zh-CN"/>
        </w:rPr>
        <w:t>公顷。极大改善了</w:t>
      </w:r>
      <w:r>
        <w:rPr>
          <w:rFonts w:hint="eastAsia" w:ascii="Times New Roman" w:hAnsi="Times New Roman" w:cs="Times New Roman"/>
          <w:color w:val="000000"/>
          <w:sz w:val="30"/>
          <w:szCs w:val="30"/>
          <w:highlight w:val="none"/>
          <w:lang w:val="en-US" w:eastAsia="zh-CN"/>
        </w:rPr>
        <w:t>绥德县</w:t>
      </w:r>
      <w:r>
        <w:rPr>
          <w:rFonts w:hint="default" w:ascii="Times New Roman" w:hAnsi="Times New Roman" w:eastAsia="仿宋" w:cs="Times New Roman"/>
          <w:color w:val="000000"/>
          <w:sz w:val="30"/>
          <w:szCs w:val="30"/>
          <w:highlight w:val="none"/>
          <w:lang w:val="en-US" w:eastAsia="zh-CN"/>
        </w:rPr>
        <w:t>矿山地质环境。</w:t>
      </w:r>
      <w:r>
        <w:rPr>
          <w:rFonts w:hint="default" w:ascii="Times New Roman" w:hAnsi="Times New Roman" w:eastAsia="仿宋" w:cs="Times New Roman"/>
          <w:sz w:val="30"/>
          <w:szCs w:val="30"/>
          <w:lang w:val="en-US" w:eastAsia="zh-CN"/>
        </w:rPr>
        <w:t>全面实施矿山地质环境治理恢复基金制度，矿山地质环境治理和</w:t>
      </w:r>
      <w:r>
        <w:rPr>
          <w:rFonts w:hint="default" w:ascii="Times New Roman" w:hAnsi="Times New Roman" w:cs="Times New Roman"/>
          <w:sz w:val="30"/>
          <w:szCs w:val="30"/>
          <w:lang w:val="en-US" w:eastAsia="zh-CN"/>
        </w:rPr>
        <w:t>土地复垦</w:t>
      </w:r>
      <w:r>
        <w:rPr>
          <w:rFonts w:hint="default" w:ascii="Times New Roman" w:hAnsi="Times New Roman" w:eastAsia="仿宋" w:cs="Times New Roman"/>
          <w:sz w:val="30"/>
          <w:szCs w:val="30"/>
          <w:lang w:val="en-US" w:eastAsia="zh-CN"/>
        </w:rPr>
        <w:t>工作取得显著成效。</w:t>
      </w:r>
    </w:p>
    <w:p>
      <w:pPr>
        <w:rPr>
          <w:rFonts w:hint="default" w:ascii="Times New Roman" w:hAnsi="Times New Roman" w:eastAsia="仿宋" w:cs="Times New Roman"/>
          <w:sz w:val="30"/>
          <w:szCs w:val="30"/>
          <w:lang w:val="en-US" w:eastAsia="zh-CN"/>
        </w:rPr>
      </w:pPr>
      <w:r>
        <w:rPr>
          <w:rFonts w:hint="default" w:ascii="仿宋" w:hAnsi="仿宋"/>
          <w:b/>
          <w:bCs/>
          <w:lang w:val="en-US" w:eastAsia="zh-CN"/>
        </w:rPr>
        <w:t>管理制度不断完善。</w:t>
      </w:r>
      <w:r>
        <w:rPr>
          <w:rFonts w:hint="default" w:ascii="仿宋" w:hAnsi="仿宋"/>
          <w:color w:val="auto"/>
          <w:lang w:val="en-US" w:eastAsia="zh-CN"/>
        </w:rPr>
        <w:t>全面实行矿业权有偿取得制度，持续推进矿产资源市场化配置，坚持阳光行政，完善管理制度，初步形成了统一开放、竞争有序、管理规范的矿业权管理体系</w:t>
      </w:r>
      <w:r>
        <w:rPr>
          <w:rFonts w:hint="default" w:ascii="Times New Roman" w:hAnsi="Times New Roman" w:eastAsia="仿宋" w:cs="Times New Roman"/>
          <w:sz w:val="30"/>
          <w:szCs w:val="30"/>
          <w:lang w:val="en-US" w:eastAsia="zh-CN"/>
        </w:rPr>
        <w:t>。</w:t>
      </w:r>
    </w:p>
    <w:p>
      <w:pPr>
        <w:pStyle w:val="4"/>
        <w:numPr>
          <w:ilvl w:val="0"/>
          <w:numId w:val="0"/>
        </w:numPr>
        <w:bidi w:val="0"/>
        <w:ind w:leftChars="200"/>
        <w:outlineLvl w:val="1"/>
        <w:rPr>
          <w:rFonts w:hint="default" w:ascii="Times New Roman" w:hAnsi="Times New Roman" w:cs="Times New Roman"/>
          <w:color w:val="000000" w:themeColor="text1"/>
          <w:lang w:eastAsia="zh-CN"/>
          <w14:textFill>
            <w14:solidFill>
              <w14:schemeClr w14:val="tx1"/>
            </w14:solidFill>
          </w14:textFill>
        </w:rPr>
      </w:pPr>
      <w:bookmarkStart w:id="52" w:name="_Toc26864"/>
      <w:bookmarkStart w:id="53" w:name="_Toc18358"/>
      <w:bookmarkStart w:id="54" w:name="_Toc993"/>
      <w:bookmarkStart w:id="55" w:name="_Toc6245"/>
      <w:bookmarkStart w:id="56" w:name="_Toc14146"/>
      <w:bookmarkStart w:id="57" w:name="_Toc8258"/>
      <w:bookmarkStart w:id="58" w:name="_Toc5946"/>
      <w:bookmarkStart w:id="59" w:name="_Toc279417982"/>
      <w:bookmarkStart w:id="60" w:name="_Toc292899682"/>
      <w:r>
        <w:rPr>
          <w:rFonts w:hint="eastAsia" w:ascii="Times New Roman" w:hAnsi="Times New Roman" w:cs="Times New Roman"/>
          <w:color w:val="000000" w:themeColor="text1"/>
          <w:lang w:val="en-US" w:eastAsia="zh-CN"/>
          <w14:textFill>
            <w14:solidFill>
              <w14:schemeClr w14:val="tx1"/>
            </w14:solidFill>
          </w14:textFill>
        </w:rPr>
        <w:t>三、</w:t>
      </w:r>
      <w:r>
        <w:rPr>
          <w:rFonts w:hint="default" w:ascii="Times New Roman" w:hAnsi="Times New Roman" w:cs="Times New Roman"/>
          <w:color w:val="000000" w:themeColor="text1"/>
          <w:lang w:eastAsia="zh-CN"/>
          <w14:textFill>
            <w14:solidFill>
              <w14:schemeClr w14:val="tx1"/>
            </w14:solidFill>
          </w14:textFill>
        </w:rPr>
        <w:t>存在问题</w:t>
      </w:r>
      <w:bookmarkEnd w:id="52"/>
      <w:bookmarkEnd w:id="53"/>
      <w:bookmarkEnd w:id="54"/>
      <w:bookmarkEnd w:id="55"/>
      <w:bookmarkEnd w:id="56"/>
      <w:bookmarkEnd w:id="57"/>
      <w:bookmarkEnd w:id="58"/>
    </w:p>
    <w:p>
      <w:pPr>
        <w:bidi w:val="0"/>
        <w:rPr>
          <w:rFonts w:hint="eastAsia" w:ascii="Times New Roman" w:hAnsi="Times New Roman" w:cs="Times New Roman"/>
          <w:b w:val="0"/>
          <w:bCs w:val="0"/>
          <w:lang w:val="en-US" w:eastAsia="zh-CN"/>
        </w:rPr>
      </w:pPr>
      <w:r>
        <w:rPr>
          <w:rFonts w:hint="eastAsia" w:ascii="Times New Roman" w:hAnsi="Times New Roman" w:cs="Times New Roman"/>
          <w:b/>
          <w:bCs/>
          <w:lang w:val="en-US" w:eastAsia="zh-CN"/>
        </w:rPr>
        <w:t>基础地质调查工作进展较为缓慢。</w:t>
      </w:r>
      <w:r>
        <w:rPr>
          <w:rFonts w:hint="eastAsia" w:ascii="Times New Roman" w:hAnsi="Times New Roman" w:cs="Times New Roman"/>
          <w:b w:val="0"/>
          <w:bCs w:val="0"/>
          <w:lang w:val="en-US" w:eastAsia="zh-CN"/>
        </w:rPr>
        <w:t>绥德县煤炭和岩盐矿产储量丰富但开发利用程度低，未能很好</w:t>
      </w:r>
      <w:r>
        <w:rPr>
          <w:rFonts w:hint="eastAsia" w:cs="Times New Roman"/>
          <w:b w:val="0"/>
          <w:bCs w:val="0"/>
          <w:lang w:val="en-US" w:eastAsia="zh-CN"/>
        </w:rPr>
        <w:t>地</w:t>
      </w:r>
      <w:r>
        <w:rPr>
          <w:rFonts w:hint="eastAsia" w:ascii="Times New Roman" w:hAnsi="Times New Roman" w:cs="Times New Roman"/>
          <w:b w:val="0"/>
          <w:bCs w:val="0"/>
          <w:lang w:val="en-US" w:eastAsia="zh-CN"/>
        </w:rPr>
        <w:t>推动绥德县矿产资源的开发利用进程，</w:t>
      </w:r>
      <w:r>
        <w:rPr>
          <w:rFonts w:hint="default" w:ascii="Times New Roman" w:hAnsi="Times New Roman" w:cs="Times New Roman"/>
          <w:b w:val="0"/>
          <w:bCs w:val="0"/>
          <w:lang w:val="en-US" w:eastAsia="zh-CN"/>
        </w:rPr>
        <w:t>导致县内矿业经济</w:t>
      </w:r>
      <w:r>
        <w:rPr>
          <w:rFonts w:hint="eastAsia" w:ascii="Times New Roman" w:hAnsi="Times New Roman" w:cs="Times New Roman"/>
          <w:b w:val="0"/>
          <w:bCs w:val="0"/>
          <w:lang w:val="en-US" w:eastAsia="zh-CN"/>
        </w:rPr>
        <w:t>萧条。应进一步加大对基础地质调查与矿产勘查工作的投入，为后续矿产资源</w:t>
      </w:r>
      <w:r>
        <w:rPr>
          <w:rFonts w:hint="eastAsia" w:cs="Times New Roman"/>
          <w:b w:val="0"/>
          <w:bCs w:val="0"/>
          <w:lang w:val="en-US" w:eastAsia="zh-CN"/>
        </w:rPr>
        <w:t>开发</w:t>
      </w:r>
      <w:r>
        <w:rPr>
          <w:rFonts w:hint="eastAsia" w:ascii="Times New Roman" w:hAnsi="Times New Roman" w:cs="Times New Roman"/>
          <w:b w:val="0"/>
          <w:bCs w:val="0"/>
          <w:lang w:val="en-US" w:eastAsia="zh-CN"/>
        </w:rPr>
        <w:t>提供技术保障。</w:t>
      </w:r>
    </w:p>
    <w:p>
      <w:pPr>
        <w:bidi w:val="0"/>
        <w:rPr>
          <w:rFonts w:hint="default"/>
          <w:lang w:val="en-US" w:eastAsia="zh-CN"/>
        </w:rPr>
      </w:pPr>
      <w:bookmarkStart w:id="61" w:name="_Toc15942"/>
      <w:bookmarkStart w:id="62" w:name="_Toc15982"/>
      <w:r>
        <w:rPr>
          <w:rFonts w:hint="default"/>
          <w:b/>
          <w:bCs/>
          <w:lang w:val="en-US" w:eastAsia="zh-CN"/>
        </w:rPr>
        <w:t>矿产资源开发利用强度得到有效控制</w:t>
      </w:r>
      <w:bookmarkEnd w:id="61"/>
      <w:bookmarkEnd w:id="62"/>
      <w:r>
        <w:rPr>
          <w:rFonts w:hint="eastAsia"/>
          <w:b/>
          <w:bCs/>
          <w:lang w:val="en-US" w:eastAsia="zh-CN"/>
        </w:rPr>
        <w:t>。</w:t>
      </w:r>
      <w:r>
        <w:rPr>
          <w:rFonts w:hint="eastAsia"/>
          <w:lang w:val="en-US" w:eastAsia="zh-CN"/>
        </w:rPr>
        <w:t>十三五期间，受政策及市场经济形势的影响，矿产品价格波动较大，市场需求不均衡加大，环保政策要求进一步严格，绥德县矿山均处于停产状态，矿山产能未得到正常释放，下行压力增大</w:t>
      </w:r>
      <w:r>
        <w:rPr>
          <w:rFonts w:hint="eastAsia"/>
          <w:color w:val="auto"/>
          <w:lang w:val="en-US" w:eastAsia="zh-CN"/>
        </w:rPr>
        <w:t>，矿业形势严峻。</w:t>
      </w:r>
    </w:p>
    <w:p>
      <w:pPr>
        <w:rPr>
          <w:rFonts w:hint="eastAsia" w:ascii="仿宋" w:hAnsi="仿宋"/>
          <w:lang w:val="en-US" w:eastAsia="zh-CN"/>
        </w:rPr>
      </w:pPr>
      <w:r>
        <w:rPr>
          <w:rFonts w:hint="eastAsia" w:ascii="仿宋" w:hAnsi="仿宋"/>
          <w:b/>
          <w:bCs/>
          <w:lang w:val="en-US" w:eastAsia="zh-CN"/>
        </w:rPr>
        <w:t>资源开发利用水平仍需提高。</w:t>
      </w:r>
      <w:r>
        <w:rPr>
          <w:rFonts w:hint="eastAsia" w:ascii="仿宋" w:hAnsi="仿宋"/>
          <w:lang w:val="en-US" w:eastAsia="zh-CN"/>
        </w:rPr>
        <w:t>建筑石料矿山投放未取得实质性进展，难以满足市场需求，资源优势转化为产业优势和经济优势的动能不足。矿山生产规模未见明显提升，企业</w:t>
      </w:r>
      <w:r>
        <w:rPr>
          <w:rFonts w:hint="eastAsia" w:ascii="仿宋" w:hAnsi="仿宋"/>
        </w:rPr>
        <w:t>科技创新支撑不强，矿山企业创新主体地位不突出</w:t>
      </w:r>
      <w:r>
        <w:rPr>
          <w:rFonts w:hint="eastAsia" w:ascii="仿宋" w:hAnsi="仿宋"/>
          <w:lang w:val="en-US" w:eastAsia="zh-CN"/>
        </w:rPr>
        <w:t>。</w:t>
      </w:r>
    </w:p>
    <w:p>
      <w:pPr>
        <w:spacing w:line="600" w:lineRule="exact"/>
        <w:ind w:firstLine="600"/>
        <w:rPr>
          <w:rFonts w:hint="eastAsia" w:eastAsia="仿宋"/>
          <w:lang w:val="en-US" w:eastAsia="zh-CN"/>
        </w:rPr>
      </w:pPr>
      <w:r>
        <w:rPr>
          <w:rFonts w:hint="default" w:ascii="Times New Roman" w:hAnsi="Times New Roman" w:cs="Times New Roman"/>
          <w:b/>
          <w:bCs/>
          <w:color w:val="000000" w:themeColor="text1"/>
          <w:highlight w:val="none"/>
          <w:lang w:val="en-US" w:eastAsia="zh-CN"/>
          <w14:textFill>
            <w14:solidFill>
              <w14:schemeClr w14:val="tx1"/>
            </w14:solidFill>
          </w14:textFill>
        </w:rPr>
        <w:t>矿山地质环境恢复治理任重道远</w:t>
      </w:r>
      <w:r>
        <w:rPr>
          <w:rFonts w:hint="eastAsia"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历史遗留和责任人灭失的矿山地质环境恢复治理难度很大，矿山地质环境治理恢复缺乏资金。</w:t>
      </w:r>
      <w:r>
        <w:rPr>
          <w:rFonts w:hint="eastAsia" w:ascii="Times New Roman" w:hAnsi="Times New Roman" w:eastAsia="仿宋"/>
          <w:color w:val="000000"/>
          <w:sz w:val="30"/>
          <w:szCs w:val="30"/>
        </w:rPr>
        <w:t>创建</w:t>
      </w:r>
      <w:r>
        <w:rPr>
          <w:rFonts w:hint="default" w:ascii="Times New Roman" w:hAnsi="Times New Roman" w:cs="Times New Roman"/>
          <w:color w:val="000000" w:themeColor="text1"/>
          <w:highlight w:val="none"/>
          <w:lang w:val="en-US" w:eastAsia="zh-CN"/>
          <w14:textFill>
            <w14:solidFill>
              <w14:schemeClr w14:val="tx1"/>
            </w14:solidFill>
          </w14:textFill>
        </w:rPr>
        <w:t>绿色矿山</w:t>
      </w:r>
      <w:r>
        <w:rPr>
          <w:rFonts w:hint="eastAsia" w:ascii="Times New Roman" w:hAnsi="Times New Roman" w:eastAsia="仿宋"/>
          <w:color w:val="000000"/>
          <w:sz w:val="30"/>
          <w:szCs w:val="30"/>
        </w:rPr>
        <w:t>条件相对较差，企业积极性不高</w:t>
      </w:r>
      <w:r>
        <w:rPr>
          <w:rFonts w:hint="eastAsia" w:ascii="Times New Roman" w:hAnsi="Times New Roman"/>
          <w:color w:val="000000"/>
          <w:sz w:val="30"/>
          <w:szCs w:val="30"/>
          <w:lang w:eastAsia="zh-CN"/>
        </w:rPr>
        <w:t>，</w:t>
      </w:r>
      <w:r>
        <w:rPr>
          <w:rFonts w:hint="eastAsia" w:ascii="Times New Roman" w:hAnsi="Times New Roman" w:eastAsia="仿宋"/>
          <w:color w:val="000000"/>
          <w:sz w:val="30"/>
          <w:szCs w:val="30"/>
        </w:rPr>
        <w:t>砂石粘土矿山因资金实力有限</w:t>
      </w:r>
      <w:r>
        <w:rPr>
          <w:rFonts w:hint="eastAsia" w:ascii="Times New Roman" w:hAnsi="Times New Roman"/>
          <w:color w:val="000000"/>
          <w:sz w:val="30"/>
          <w:szCs w:val="30"/>
          <w:lang w:eastAsia="zh-CN"/>
        </w:rPr>
        <w:t>，</w:t>
      </w:r>
      <w:r>
        <w:rPr>
          <w:rFonts w:hint="default" w:ascii="Times New Roman" w:hAnsi="Times New Roman" w:cs="Times New Roman"/>
          <w:color w:val="000000" w:themeColor="text1"/>
          <w:highlight w:val="none"/>
          <w:lang w:val="en-US" w:eastAsia="zh-CN"/>
          <w14:textFill>
            <w14:solidFill>
              <w14:schemeClr w14:val="tx1"/>
            </w14:solidFill>
          </w14:textFill>
        </w:rPr>
        <w:t>绿色矿山建设工作进程缓慢</w:t>
      </w:r>
      <w:r>
        <w:rPr>
          <w:rFonts w:hint="eastAsia" w:ascii="Times New Roman" w:hAnsi="Times New Roman" w:cs="Times New Roman"/>
          <w:color w:val="000000" w:themeColor="text1"/>
          <w:highlight w:val="none"/>
          <w:lang w:val="en-US" w:eastAsia="zh-CN"/>
          <w14:textFill>
            <w14:solidFill>
              <w14:schemeClr w14:val="tx1"/>
            </w14:solidFill>
          </w14:textFill>
        </w:rPr>
        <w:t>。</w:t>
      </w:r>
    </w:p>
    <w:p>
      <w:pPr>
        <w:pStyle w:val="4"/>
        <w:bidi w:val="0"/>
        <w:rPr>
          <w:rFonts w:hint="default"/>
        </w:rPr>
      </w:pPr>
      <w:bookmarkStart w:id="63" w:name="_Toc8826"/>
      <w:bookmarkStart w:id="64" w:name="_Toc3648"/>
      <w:bookmarkStart w:id="65" w:name="_Toc21849"/>
      <w:bookmarkStart w:id="66" w:name="_Toc21218"/>
      <w:bookmarkStart w:id="67" w:name="_Toc11837"/>
      <w:bookmarkStart w:id="68" w:name="_Toc15491"/>
      <w:bookmarkStart w:id="69" w:name="_Toc19098"/>
      <w:bookmarkStart w:id="70" w:name="_Toc4326"/>
      <w:r>
        <w:rPr>
          <w:rFonts w:hint="eastAsia"/>
          <w:lang w:val="en-US" w:eastAsia="zh-CN"/>
        </w:rPr>
        <w:t>四、</w:t>
      </w:r>
      <w:r>
        <w:rPr>
          <w:rFonts w:hint="default"/>
        </w:rPr>
        <w:t>形势与要求</w:t>
      </w:r>
      <w:bookmarkEnd w:id="59"/>
      <w:bookmarkEnd w:id="60"/>
      <w:bookmarkEnd w:id="63"/>
      <w:bookmarkEnd w:id="64"/>
      <w:bookmarkEnd w:id="65"/>
      <w:bookmarkEnd w:id="66"/>
      <w:bookmarkEnd w:id="67"/>
      <w:bookmarkEnd w:id="68"/>
      <w:bookmarkEnd w:id="69"/>
      <w:bookmarkEnd w:id="70"/>
    </w:p>
    <w:p>
      <w:pPr>
        <w:rPr>
          <w:rFonts w:hint="default" w:ascii="Times New Roman" w:hAnsi="Times New Roman" w:eastAsia="仿宋"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随着</w:t>
      </w:r>
      <w:r>
        <w:rPr>
          <w:rFonts w:hint="default" w:ascii="Times New Roman" w:hAnsi="Times New Roman" w:cs="Times New Roman"/>
          <w:color w:val="000000" w:themeColor="text1"/>
          <w:highlight w:val="none"/>
          <w:lang w:val="en-US" w:eastAsia="zh-CN"/>
          <w14:textFill>
            <w14:solidFill>
              <w14:schemeClr w14:val="tx1"/>
            </w14:solidFill>
          </w14:textFill>
        </w:rPr>
        <w:t>砖瓦粘土</w:t>
      </w:r>
      <w:r>
        <w:rPr>
          <w:rFonts w:hint="eastAsia" w:cs="Times New Roman"/>
          <w:color w:val="000000" w:themeColor="text1"/>
          <w:highlight w:val="none"/>
          <w:lang w:val="en-US" w:eastAsia="zh-CN"/>
          <w14:textFill>
            <w14:solidFill>
              <w14:schemeClr w14:val="tx1"/>
            </w14:solidFill>
          </w14:textFill>
        </w:rPr>
        <w:t>和建筑石料</w:t>
      </w:r>
      <w:r>
        <w:rPr>
          <w:rFonts w:hint="default" w:ascii="Times New Roman" w:hAnsi="Times New Roman" w:cs="Times New Roman"/>
          <w:color w:val="000000" w:themeColor="text1"/>
          <w:highlight w:val="none"/>
          <w:lang w:val="en-US" w:eastAsia="zh-CN"/>
          <w14:textFill>
            <w14:solidFill>
              <w14:schemeClr w14:val="tx1"/>
            </w14:solidFill>
          </w14:textFill>
        </w:rPr>
        <w:t>专项整治</w:t>
      </w:r>
      <w:r>
        <w:rPr>
          <w:rFonts w:hint="default" w:ascii="Times New Roman" w:hAnsi="Times New Roman" w:cs="Times New Roman"/>
          <w:color w:val="000000" w:themeColor="text1"/>
          <w:lang w:eastAsia="zh-CN"/>
          <w14:textFill>
            <w14:solidFill>
              <w14:schemeClr w14:val="tx1"/>
            </w14:solidFill>
          </w14:textFill>
        </w:rPr>
        <w:t>，持续推动化解过剩产能、淘汰落后产能、建设先进产能。</w:t>
      </w:r>
      <w:r>
        <w:rPr>
          <w:rFonts w:hint="eastAsia" w:cs="Times New Roman"/>
          <w:color w:val="000000" w:themeColor="text1"/>
          <w:lang w:eastAsia="zh-CN"/>
          <w14:textFill>
            <w14:solidFill>
              <w14:schemeClr w14:val="tx1"/>
            </w14:solidFill>
          </w14:textFill>
        </w:rPr>
        <w:t>绥德</w:t>
      </w:r>
      <w:r>
        <w:rPr>
          <w:rFonts w:hint="default" w:ascii="Times New Roman" w:hAnsi="Times New Roman" w:cs="Times New Roman"/>
          <w:color w:val="000000" w:themeColor="text1"/>
          <w:lang w:eastAsia="zh-CN"/>
          <w14:textFill>
            <w14:solidFill>
              <w14:schemeClr w14:val="tx1"/>
            </w14:solidFill>
          </w14:textFill>
        </w:rPr>
        <w:t>县逐步关闭关停多处生产规模小产能少不符合准入条件的</w:t>
      </w:r>
      <w:r>
        <w:rPr>
          <w:rFonts w:hint="eastAsia" w:ascii="Times New Roman" w:hAnsi="Times New Roman" w:cs="Times New Roman"/>
          <w:color w:val="000000" w:themeColor="text1"/>
          <w:lang w:eastAsia="zh-CN"/>
          <w14:textFill>
            <w14:solidFill>
              <w14:schemeClr w14:val="tx1"/>
            </w14:solidFill>
          </w14:textFill>
        </w:rPr>
        <w:t>建筑用砂岩和砖瓦用粘土</w:t>
      </w:r>
      <w:r>
        <w:rPr>
          <w:rFonts w:hint="default" w:ascii="Times New Roman" w:hAnsi="Times New Roman" w:cs="Times New Roman"/>
          <w:color w:val="000000" w:themeColor="text1"/>
          <w:lang w:eastAsia="zh-CN"/>
          <w14:textFill>
            <w14:solidFill>
              <w14:schemeClr w14:val="tx1"/>
            </w14:solidFill>
          </w14:textFill>
        </w:rPr>
        <w:t>矿山</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关闭关停的废弃矿山对</w:t>
      </w:r>
      <w:r>
        <w:rPr>
          <w:rFonts w:hint="default" w:ascii="Times New Roman" w:hAnsi="Times New Roman" w:cs="Times New Roman"/>
          <w:color w:val="000000" w:themeColor="text1"/>
          <w:lang w:val="en-US" w:eastAsia="zh-CN"/>
          <w14:textFill>
            <w14:solidFill>
              <w14:schemeClr w14:val="tx1"/>
            </w14:solidFill>
          </w14:textFill>
        </w:rPr>
        <w:t>环境产生</w:t>
      </w:r>
      <w:r>
        <w:rPr>
          <w:rFonts w:hint="eastAsia" w:ascii="Times New Roman" w:hAnsi="Times New Roman" w:cs="Times New Roman"/>
          <w:color w:val="000000" w:themeColor="text1"/>
          <w:lang w:val="en-US" w:eastAsia="zh-CN"/>
          <w14:textFill>
            <w14:solidFill>
              <w14:schemeClr w14:val="tx1"/>
            </w14:solidFill>
          </w14:textFill>
        </w:rPr>
        <w:t>了</w:t>
      </w:r>
      <w:r>
        <w:rPr>
          <w:rFonts w:hint="eastAsia" w:cs="Times New Roman"/>
          <w:color w:val="000000" w:themeColor="text1"/>
          <w:lang w:val="en-US" w:eastAsia="zh-CN"/>
          <w14:textFill>
            <w14:solidFill>
              <w14:schemeClr w14:val="tx1"/>
            </w14:solidFill>
          </w14:textFill>
        </w:rPr>
        <w:t>一定</w:t>
      </w:r>
      <w:r>
        <w:rPr>
          <w:rFonts w:hint="default" w:ascii="Times New Roman" w:hAnsi="Times New Roman" w:cs="Times New Roman"/>
          <w:color w:val="000000" w:themeColor="text1"/>
          <w:lang w:val="en-US" w:eastAsia="zh-CN"/>
          <w14:textFill>
            <w14:solidFill>
              <w14:schemeClr w14:val="tx1"/>
            </w14:solidFill>
          </w14:textFill>
        </w:rPr>
        <w:t>破坏</w:t>
      </w:r>
      <w:r>
        <w:rPr>
          <w:rFonts w:hint="eastAsia" w:cs="Times New Roman"/>
          <w:color w:val="000000" w:themeColor="text1"/>
          <w:lang w:val="en-US" w:eastAsia="zh-CN"/>
          <w14:textFill>
            <w14:solidFill>
              <w14:schemeClr w14:val="tx1"/>
            </w14:solidFill>
          </w14:textFill>
        </w:rPr>
        <w:t>，环境恢复治理工作迫在眉睫。</w:t>
      </w:r>
      <w:r>
        <w:rPr>
          <w:rFonts w:hint="eastAsia" w:ascii="Times New Roman" w:hAnsi="Times New Roman" w:cs="Times New Roman"/>
          <w:color w:val="000000" w:themeColor="text1"/>
          <w:lang w:val="en-US" w:eastAsia="zh-CN"/>
          <w14:textFill>
            <w14:solidFill>
              <w14:schemeClr w14:val="tx1"/>
            </w14:solidFill>
          </w14:textFill>
        </w:rPr>
        <w:t>随着未来几年经济发展和城乡一体化建设速度加快，各类基础设施建设规模不断扩大，全县对作为重要建筑材料的砖瓦用粘土和建筑用砂岩资源的需求也</w:t>
      </w:r>
      <w:r>
        <w:rPr>
          <w:rFonts w:hint="eastAsia" w:cs="Times New Roman"/>
          <w:color w:val="000000" w:themeColor="text1"/>
          <w:lang w:val="en-US" w:eastAsia="zh-CN"/>
          <w14:textFill>
            <w14:solidFill>
              <w14:schemeClr w14:val="tx1"/>
            </w14:solidFill>
          </w14:textFill>
        </w:rPr>
        <w:t>必将</w:t>
      </w:r>
      <w:r>
        <w:rPr>
          <w:rFonts w:hint="eastAsia" w:ascii="Times New Roman" w:hAnsi="Times New Roman" w:cs="Times New Roman"/>
          <w:color w:val="000000" w:themeColor="text1"/>
          <w:lang w:val="en-US" w:eastAsia="zh-CN"/>
          <w14:textFill>
            <w14:solidFill>
              <w14:schemeClr w14:val="tx1"/>
            </w14:solidFill>
          </w14:textFill>
        </w:rPr>
        <w:t>增加。</w:t>
      </w:r>
    </w:p>
    <w:p>
      <w:pPr>
        <w:rPr>
          <w:rFonts w:hint="eastAsia" w:cs="Times New Roman"/>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提高资源开发利用水平是促进矿业经济高质量发展的必然选择</w:t>
      </w:r>
      <w:r>
        <w:rPr>
          <w:rFonts w:hint="eastAsia" w:cs="Times New Roman"/>
          <w:b/>
          <w:bCs/>
          <w:color w:val="000000" w:themeColor="text1"/>
          <w:lang w:val="en-US" w:eastAsia="zh-CN"/>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要加强加大对建筑用砂岩的开发强度，在延展产业链和拓宽产品线方面下功夫，提高矿产资源节约与综合利用水平，围绕新设区块打造大型建筑石料矿山，推进资源规模开发和产业集聚发展，为绥德县重点项目建设提供强有力的矿产资源保障</w:t>
      </w:r>
    </w:p>
    <w:p>
      <w:pPr>
        <w:rPr>
          <w:rFonts w:hint="eastAsia" w:cs="Times New Roman"/>
          <w:color w:val="000000" w:themeColor="text1"/>
          <w:lang w:val="en-US" w:eastAsia="zh-CN"/>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紧抓矿业绿色发展是加强生态文明建设的必由之路</w:t>
      </w:r>
      <w:r>
        <w:rPr>
          <w:rFonts w:hint="eastAsia" w:cs="Times New Roman"/>
          <w:b/>
          <w:bCs/>
          <w:color w:val="000000" w:themeColor="text1"/>
          <w:lang w:val="en-US" w:eastAsia="zh-CN"/>
          <w14:textFill>
            <w14:solidFill>
              <w14:schemeClr w14:val="tx1"/>
            </w14:solidFill>
          </w14:textFill>
        </w:rPr>
        <w:t>。</w:t>
      </w:r>
      <w:r>
        <w:rPr>
          <w:rFonts w:hint="eastAsia" w:cs="Times New Roman"/>
          <w:b w:val="0"/>
          <w:bCs w:val="0"/>
          <w:color w:val="000000" w:themeColor="text1"/>
          <w:lang w:val="en-US" w:eastAsia="zh-CN"/>
          <w14:textFill>
            <w14:solidFill>
              <w14:schemeClr w14:val="tx1"/>
            </w14:solidFill>
          </w14:textFill>
        </w:rPr>
        <w:t>要</w:t>
      </w:r>
      <w:r>
        <w:rPr>
          <w:rFonts w:hint="eastAsia" w:cs="Times New Roman"/>
          <w:color w:val="000000" w:themeColor="text1"/>
          <w:lang w:val="en-US" w:eastAsia="zh-CN"/>
          <w14:textFill>
            <w14:solidFill>
              <w14:schemeClr w14:val="tx1"/>
            </w14:solidFill>
          </w14:textFill>
        </w:rPr>
        <w:t>牢固树立和践行“绿水青山就是金山银山”的理念，坚持生态固本、绿色发展，落实国土空间“三条控制线”和“三线一单”分区管控要求，健全黄河流域常态化、长效化保护督查监管机制，体现“取之有时、用之有节”的生态价值观。</w:t>
      </w:r>
    </w:p>
    <w:p>
      <w:pPr>
        <w:pStyle w:val="13"/>
        <w:keepNext w:val="0"/>
        <w:keepLines w:val="0"/>
        <w:pageBreakBefore w:val="0"/>
        <w:widowControl w:val="0"/>
        <w:kinsoku/>
        <w:wordWrap/>
        <w:overflowPunct/>
        <w:topLinePunct w:val="0"/>
        <w:autoSpaceDE/>
        <w:autoSpaceDN/>
        <w:bidi w:val="0"/>
        <w:adjustRightInd/>
        <w:snapToGrid/>
        <w:ind w:left="0" w:leftChars="0" w:firstLine="602" w:firstLineChars="200"/>
        <w:textAlignment w:val="auto"/>
        <w:rPr>
          <w:rFonts w:hint="default" w:ascii="Times New Roman" w:hAnsi="Times New Roman" w:cs="Times New Roman"/>
          <w:color w:val="000000" w:themeColor="text1"/>
          <w:lang w:eastAsia="zh-CN"/>
          <w14:textFill>
            <w14:solidFill>
              <w14:schemeClr w14:val="tx1"/>
            </w14:solidFill>
          </w14:textFill>
        </w:rPr>
      </w:pPr>
      <w:r>
        <w:rPr>
          <w:rFonts w:hint="eastAsia" w:ascii="Times New Roman" w:hAnsi="Times New Roman" w:eastAsia="仿宋" w:cs="Times New Roman"/>
          <w:b/>
          <w:bCs/>
          <w:color w:val="000000" w:themeColor="text1"/>
          <w:kern w:val="2"/>
          <w:sz w:val="30"/>
          <w:szCs w:val="24"/>
          <w:lang w:val="en-US" w:eastAsia="zh-CN" w:bidi="ar-SA"/>
          <w14:textFill>
            <w14:solidFill>
              <w14:schemeClr w14:val="tx1"/>
            </w14:solidFill>
          </w14:textFill>
        </w:rPr>
        <w:t>深化“放管服”改革是激发矿业市场活力的有效举措。</w:t>
      </w:r>
      <w:r>
        <w:rPr>
          <w:rFonts w:hint="eastAsia" w:cs="Times New Roman"/>
          <w:b w:val="0"/>
          <w:bCs w:val="0"/>
          <w:color w:val="000000" w:themeColor="text1"/>
          <w:kern w:val="2"/>
          <w:sz w:val="30"/>
          <w:szCs w:val="24"/>
          <w:lang w:val="en-US" w:eastAsia="zh-CN" w:bidi="ar-SA"/>
          <w14:textFill>
            <w14:solidFill>
              <w14:schemeClr w14:val="tx1"/>
            </w14:solidFill>
          </w14:textFill>
        </w:rPr>
        <w:t>要</w:t>
      </w:r>
      <w:r>
        <w:rPr>
          <w:rFonts w:hint="eastAsia" w:ascii="Times New Roman" w:hAnsi="Times New Roman" w:eastAsia="仿宋" w:cs="Times New Roman"/>
          <w:color w:val="000000" w:themeColor="text1"/>
          <w:kern w:val="2"/>
          <w:sz w:val="30"/>
          <w:szCs w:val="24"/>
          <w:lang w:val="en-US" w:eastAsia="zh-CN" w:bidi="ar-SA"/>
          <w14:textFill>
            <w14:solidFill>
              <w14:schemeClr w14:val="tx1"/>
            </w14:solidFill>
          </w14:textFill>
        </w:rPr>
        <w:t>充分发挥市场在配置资源中的决定性作用和更好发挥政府作用；积极构建“净矿”出让机制，提升管理服务水平，刺激矿业市场活力，稳步提高矿业在绥德县国民经济中的占比。</w:t>
      </w:r>
      <w:r>
        <w:rPr>
          <w:rFonts w:hint="default" w:ascii="Times New Roman" w:hAnsi="Times New Roman" w:cs="Times New Roman"/>
          <w:color w:val="000000" w:themeColor="text1"/>
          <w:lang w:eastAsia="zh-CN"/>
          <w14:textFill>
            <w14:solidFill>
              <w14:schemeClr w14:val="tx1"/>
            </w14:solidFill>
          </w14:textFill>
        </w:rPr>
        <w:br w:type="page"/>
      </w:r>
    </w:p>
    <w:p>
      <w:pPr>
        <w:pStyle w:val="2"/>
        <w:rPr>
          <w:rFonts w:hint="default" w:ascii="Times New Roman" w:hAnsi="Times New Roman" w:cs="Times New Roman"/>
          <w:color w:val="000000" w:themeColor="text1"/>
          <w:lang w:eastAsia="zh-CN"/>
          <w14:textFill>
            <w14:solidFill>
              <w14:schemeClr w14:val="tx1"/>
            </w14:solidFill>
          </w14:textFill>
        </w:rPr>
      </w:pPr>
    </w:p>
    <w:p>
      <w:pPr>
        <w:pStyle w:val="3"/>
        <w:bidi w:val="0"/>
        <w:rPr>
          <w:rFonts w:hint="default" w:ascii="Times New Roman" w:hAnsi="Times New Roman" w:cs="Times New Roman"/>
          <w:color w:val="000000" w:themeColor="text1"/>
          <w14:textFill>
            <w14:solidFill>
              <w14:schemeClr w14:val="tx1"/>
            </w14:solidFill>
          </w14:textFill>
        </w:rPr>
      </w:pPr>
      <w:bookmarkStart w:id="71" w:name="_Toc292899684"/>
      <w:bookmarkStart w:id="72" w:name="_Toc279417984"/>
      <w:bookmarkStart w:id="73" w:name="_Toc1890"/>
      <w:bookmarkStart w:id="74" w:name="_Toc8825"/>
      <w:bookmarkStart w:id="75" w:name="_Toc11919"/>
      <w:bookmarkStart w:id="76" w:name="_Toc21575"/>
      <w:bookmarkStart w:id="77" w:name="_Toc26551"/>
      <w:bookmarkStart w:id="78" w:name="_Toc24271"/>
      <w:bookmarkStart w:id="79" w:name="_Toc4620"/>
      <w:r>
        <w:rPr>
          <w:rFonts w:hint="default" w:ascii="Times New Roman" w:hAnsi="Times New Roman" w:cs="Times New Roman"/>
          <w:color w:val="000000" w:themeColor="text1"/>
          <w14:textFill>
            <w14:solidFill>
              <w14:schemeClr w14:val="tx1"/>
            </w14:solidFill>
          </w14:textFill>
        </w:rPr>
        <w:t>第二章 指导</w:t>
      </w:r>
      <w:r>
        <w:rPr>
          <w:rFonts w:hint="eastAsia" w:cs="Times New Roman"/>
          <w:color w:val="000000" w:themeColor="text1"/>
          <w:lang w:val="en-US" w:eastAsia="zh-CN"/>
          <w14:textFill>
            <w14:solidFill>
              <w14:schemeClr w14:val="tx1"/>
            </w14:solidFill>
          </w14:textFill>
        </w:rPr>
        <w:t>思想、</w:t>
      </w:r>
      <w:r>
        <w:rPr>
          <w:rFonts w:hint="default" w:ascii="Times New Roman" w:hAnsi="Times New Roman" w:cs="Times New Roman"/>
          <w:color w:val="000000" w:themeColor="text1"/>
          <w14:textFill>
            <w14:solidFill>
              <w14:schemeClr w14:val="tx1"/>
            </w14:solidFill>
          </w14:textFill>
        </w:rPr>
        <w:t>原则</w:t>
      </w:r>
      <w:bookmarkEnd w:id="71"/>
      <w:bookmarkEnd w:id="72"/>
      <w:r>
        <w:rPr>
          <w:rFonts w:hint="default" w:ascii="Times New Roman" w:hAnsi="Times New Roman" w:cs="Times New Roman"/>
          <w:color w:val="000000" w:themeColor="text1"/>
          <w:lang w:eastAsia="zh-CN"/>
          <w14:textFill>
            <w14:solidFill>
              <w14:schemeClr w14:val="tx1"/>
            </w14:solidFill>
          </w14:textFill>
        </w:rPr>
        <w:t>和</w:t>
      </w:r>
      <w:r>
        <w:rPr>
          <w:rFonts w:hint="default" w:ascii="Times New Roman" w:hAnsi="Times New Roman" w:cs="Times New Roman"/>
          <w:color w:val="000000" w:themeColor="text1"/>
          <w14:textFill>
            <w14:solidFill>
              <w14:schemeClr w14:val="tx1"/>
            </w14:solidFill>
          </w14:textFill>
        </w:rPr>
        <w:t>目标</w:t>
      </w:r>
      <w:bookmarkEnd w:id="73"/>
      <w:bookmarkEnd w:id="74"/>
      <w:bookmarkEnd w:id="75"/>
      <w:bookmarkEnd w:id="76"/>
      <w:bookmarkEnd w:id="77"/>
      <w:bookmarkEnd w:id="78"/>
      <w:bookmarkEnd w:id="79"/>
    </w:p>
    <w:p>
      <w:pPr>
        <w:pStyle w:val="4"/>
        <w:bidi w:val="0"/>
        <w:rPr>
          <w:rFonts w:hint="default" w:ascii="Times New Roman" w:hAnsi="Times New Roman" w:cs="Times New Roman"/>
          <w:color w:val="000000" w:themeColor="text1"/>
          <w14:textFill>
            <w14:solidFill>
              <w14:schemeClr w14:val="tx1"/>
            </w14:solidFill>
          </w14:textFill>
        </w:rPr>
      </w:pPr>
      <w:bookmarkStart w:id="80" w:name="_Toc279417985"/>
      <w:bookmarkStart w:id="81" w:name="_Toc292899685"/>
      <w:bookmarkStart w:id="82" w:name="_Toc9737"/>
      <w:bookmarkStart w:id="83" w:name="_Toc1775"/>
      <w:bookmarkStart w:id="84" w:name="_Toc4183"/>
      <w:bookmarkStart w:id="85" w:name="_Toc32420"/>
      <w:bookmarkStart w:id="86" w:name="_Toc7399"/>
      <w:bookmarkStart w:id="87" w:name="_Toc29382"/>
      <w:bookmarkStart w:id="88" w:name="_Toc27283"/>
      <w:r>
        <w:rPr>
          <w:rFonts w:hint="default" w:ascii="Times New Roman" w:hAnsi="Times New Roman" w:cs="Times New Roman"/>
          <w:color w:val="000000" w:themeColor="text1"/>
          <w14:textFill>
            <w14:solidFill>
              <w14:schemeClr w14:val="tx1"/>
            </w14:solidFill>
          </w14:textFill>
        </w:rPr>
        <w:t>一、指导</w:t>
      </w:r>
      <w:bookmarkEnd w:id="80"/>
      <w:bookmarkEnd w:id="81"/>
      <w:r>
        <w:rPr>
          <w:rFonts w:hint="default" w:ascii="Times New Roman" w:hAnsi="Times New Roman" w:cs="Times New Roman"/>
          <w:color w:val="000000" w:themeColor="text1"/>
          <w14:textFill>
            <w14:solidFill>
              <w14:schemeClr w14:val="tx1"/>
            </w14:solidFill>
          </w14:textFill>
        </w:rPr>
        <w:t>思想</w:t>
      </w:r>
      <w:bookmarkEnd w:id="82"/>
      <w:bookmarkEnd w:id="83"/>
      <w:bookmarkEnd w:id="84"/>
      <w:bookmarkEnd w:id="85"/>
      <w:bookmarkEnd w:id="86"/>
      <w:bookmarkEnd w:id="87"/>
      <w:bookmarkEnd w:id="88"/>
    </w:p>
    <w:p>
      <w:pPr>
        <w:rPr>
          <w:rFonts w:hint="default" w:ascii="Times New Roman" w:hAnsi="Times New Roman" w:eastAsia="仿宋_GB2312" w:cs="Times New Roman"/>
          <w:snapToGrid w:val="0"/>
          <w:kern w:val="0"/>
          <w:sz w:val="32"/>
          <w:szCs w:val="32"/>
          <w:lang w:val="en-US"/>
        </w:rPr>
      </w:pPr>
      <w:bookmarkStart w:id="89" w:name="OLE_LINK21"/>
      <w:bookmarkStart w:id="90" w:name="_Toc10619"/>
      <w:bookmarkStart w:id="91" w:name="_Toc22387"/>
      <w:r>
        <w:rPr>
          <w:rFonts w:hint="default" w:ascii="仿宋" w:hAnsi="仿宋" w:cs="Times New Roman"/>
          <w:color w:val="000000"/>
        </w:rPr>
        <w:t>以习近平新时代中国特色社会主义思想为指导，全面贯彻党的十九大和</w:t>
      </w:r>
      <w:r>
        <w:rPr>
          <w:rFonts w:hint="eastAsia" w:ascii="仿宋" w:hAnsi="仿宋" w:cs="Times New Roman"/>
          <w:color w:val="000000"/>
          <w:lang w:val="en-US" w:eastAsia="zh-CN"/>
        </w:rPr>
        <w:t>二十大</w:t>
      </w:r>
      <w:r>
        <w:rPr>
          <w:rFonts w:hint="default" w:ascii="仿宋" w:hAnsi="仿宋" w:cs="Times New Roman"/>
          <w:color w:val="000000"/>
        </w:rPr>
        <w:t>精神，</w:t>
      </w:r>
      <w:r>
        <w:rPr>
          <w:rFonts w:hint="default" w:ascii="Times New Roman" w:hAnsi="Times New Roman" w:eastAsia="仿宋" w:cs="Times New Roman"/>
          <w:color w:val="auto"/>
          <w:sz w:val="30"/>
          <w:szCs w:val="30"/>
          <w:lang w:val="en-US" w:eastAsia="zh-CN"/>
        </w:rPr>
        <w:t>深入贯彻习近平总书记来陕考察重要讲话</w:t>
      </w:r>
      <w:r>
        <w:rPr>
          <w:rFonts w:hint="eastAsia" w:eastAsia="仿宋" w:cs="Times New Roman"/>
          <w:color w:val="auto"/>
          <w:sz w:val="30"/>
          <w:szCs w:val="30"/>
          <w:lang w:val="en-US" w:eastAsia="zh-CN"/>
        </w:rPr>
        <w:t>重要指示</w:t>
      </w:r>
      <w:r>
        <w:rPr>
          <w:rFonts w:hint="default" w:ascii="Times New Roman" w:hAnsi="Times New Roman" w:eastAsia="仿宋" w:cs="Times New Roman"/>
          <w:color w:val="auto"/>
          <w:sz w:val="30"/>
          <w:szCs w:val="30"/>
          <w:lang w:val="en-US" w:eastAsia="zh-CN"/>
        </w:rPr>
        <w:t>精神，</w:t>
      </w:r>
      <w:r>
        <w:rPr>
          <w:rFonts w:hint="default" w:ascii="Times New Roman" w:hAnsi="Times New Roman" w:eastAsia="仿宋_GB2312" w:cs="Times New Roman"/>
          <w:snapToGrid w:val="0"/>
          <w:kern w:val="0"/>
          <w:sz w:val="32"/>
          <w:szCs w:val="32"/>
        </w:rPr>
        <w:t>统筹推进“五位一体”总体布局</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协调</w:t>
      </w:r>
      <w:r>
        <w:rPr>
          <w:rFonts w:hint="default" w:ascii="Times New Roman" w:hAnsi="Times New Roman" w:eastAsia="仿宋_GB2312" w:cs="Times New Roman"/>
          <w:snapToGrid w:val="0"/>
          <w:kern w:val="0"/>
          <w:sz w:val="32"/>
          <w:szCs w:val="32"/>
          <w:lang w:val="en-US" w:eastAsia="zh-CN"/>
        </w:rPr>
        <w:t>推进“四个全面”战略布局，贯通落实</w:t>
      </w:r>
      <w:r>
        <w:rPr>
          <w:rFonts w:hint="eastAsia" w:eastAsia="仿宋_GB2312" w:cs="Times New Roman"/>
          <w:snapToGrid w:val="0"/>
          <w:kern w:val="0"/>
          <w:sz w:val="32"/>
          <w:szCs w:val="32"/>
          <w:lang w:val="en-US" w:eastAsia="zh-CN"/>
        </w:rPr>
        <w:t>“</w:t>
      </w:r>
      <w:r>
        <w:rPr>
          <w:rFonts w:hint="default" w:ascii="Times New Roman" w:hAnsi="Times New Roman" w:eastAsia="仿宋_GB2312" w:cs="Times New Roman"/>
          <w:snapToGrid w:val="0"/>
          <w:kern w:val="0"/>
          <w:sz w:val="32"/>
          <w:szCs w:val="32"/>
          <w:lang w:val="en-US" w:eastAsia="zh-CN"/>
        </w:rPr>
        <w:t>五项要求</w:t>
      </w:r>
      <w:r>
        <w:rPr>
          <w:rFonts w:hint="eastAsia" w:eastAsia="仿宋_GB2312" w:cs="Times New Roman"/>
          <w:snapToGrid w:val="0"/>
          <w:kern w:val="0"/>
          <w:sz w:val="32"/>
          <w:szCs w:val="32"/>
          <w:lang w:val="en-US" w:eastAsia="zh-CN"/>
        </w:rPr>
        <w:t>”“</w:t>
      </w:r>
      <w:r>
        <w:rPr>
          <w:rFonts w:hint="default" w:ascii="Times New Roman" w:hAnsi="Times New Roman" w:eastAsia="仿宋_GB2312" w:cs="Times New Roman"/>
          <w:snapToGrid w:val="0"/>
          <w:kern w:val="0"/>
          <w:sz w:val="32"/>
          <w:szCs w:val="32"/>
          <w:lang w:val="en-US" w:eastAsia="zh-CN"/>
        </w:rPr>
        <w:t>五个扎实</w:t>
      </w:r>
      <w:r>
        <w:rPr>
          <w:rFonts w:hint="eastAsia" w:eastAsia="仿宋_GB2312" w:cs="Times New Roman"/>
          <w:snapToGrid w:val="0"/>
          <w:kern w:val="0"/>
          <w:sz w:val="32"/>
          <w:szCs w:val="32"/>
          <w:lang w:val="en-US" w:eastAsia="zh-CN"/>
        </w:rPr>
        <w:t>”</w:t>
      </w:r>
      <w:r>
        <w:rPr>
          <w:rFonts w:hint="default" w:ascii="Times New Roman" w:hAnsi="Times New Roman" w:eastAsia="仿宋_GB2312" w:cs="Times New Roman"/>
          <w:snapToGrid w:val="0"/>
          <w:kern w:val="0"/>
          <w:sz w:val="32"/>
          <w:szCs w:val="32"/>
          <w:lang w:val="en-US" w:eastAsia="zh-CN"/>
        </w:rPr>
        <w:t>，</w:t>
      </w:r>
      <w:r>
        <w:rPr>
          <w:rFonts w:hint="default" w:ascii="仿宋" w:hAnsi="仿宋" w:cs="Times New Roman"/>
          <w:color w:val="000000"/>
        </w:rPr>
        <w:t>落实黄河流域生态保护和高质量发展的要求，以矿业高质量绿色发展为主题，正确处理矿产开发与生态保护的关系，确保矿产资源供给与全县经济社会发展需求相适应，资源开发与生态环境保护相协调，为</w:t>
      </w:r>
      <w:r>
        <w:rPr>
          <w:rFonts w:hint="eastAsia" w:ascii="仿宋" w:hAnsi="仿宋" w:cs="Times New Roman"/>
          <w:color w:val="000000"/>
          <w:lang w:val="en-US" w:eastAsia="zh-CN"/>
        </w:rPr>
        <w:t>绥德</w:t>
      </w:r>
      <w:r>
        <w:rPr>
          <w:rFonts w:hint="default" w:ascii="仿宋" w:hAnsi="仿宋" w:cs="Times New Roman"/>
          <w:color w:val="000000"/>
        </w:rPr>
        <w:t>县经济社会持续健康发展提供资源支撑与保障。</w:t>
      </w:r>
      <w:bookmarkEnd w:id="89"/>
    </w:p>
    <w:p>
      <w:pPr>
        <w:pStyle w:val="4"/>
        <w:bidi w:val="0"/>
        <w:rPr>
          <w:rFonts w:hint="default" w:ascii="Times New Roman" w:hAnsi="Times New Roman" w:cs="Times New Roman"/>
          <w:color w:val="000000" w:themeColor="text1"/>
          <w14:textFill>
            <w14:solidFill>
              <w14:schemeClr w14:val="tx1"/>
            </w14:solidFill>
          </w14:textFill>
        </w:rPr>
      </w:pPr>
      <w:bookmarkStart w:id="92" w:name="_Toc11135"/>
      <w:bookmarkStart w:id="93" w:name="_Toc30300"/>
      <w:bookmarkStart w:id="94" w:name="_Toc16265"/>
      <w:bookmarkStart w:id="95" w:name="_Toc25959"/>
      <w:bookmarkStart w:id="96" w:name="_Toc1216"/>
      <w:r>
        <w:rPr>
          <w:rFonts w:hint="default" w:ascii="Times New Roman" w:hAnsi="Times New Roman" w:cs="Times New Roman"/>
          <w:color w:val="000000" w:themeColor="text1"/>
          <w14:textFill>
            <w14:solidFill>
              <w14:schemeClr w14:val="tx1"/>
            </w14:solidFill>
          </w14:textFill>
        </w:rPr>
        <w:t>二、基本原则</w:t>
      </w:r>
      <w:bookmarkEnd w:id="90"/>
      <w:bookmarkEnd w:id="91"/>
      <w:bookmarkEnd w:id="92"/>
      <w:bookmarkEnd w:id="93"/>
      <w:bookmarkEnd w:id="94"/>
      <w:bookmarkEnd w:id="95"/>
      <w:bookmarkEnd w:id="96"/>
    </w:p>
    <w:p>
      <w:pPr>
        <w:ind w:firstLine="600"/>
        <w:rPr>
          <w:rFonts w:hint="eastAsia" w:ascii="仿宋" w:hAnsi="仿宋" w:eastAsia="仿宋" w:cs="仿宋"/>
          <w:color w:val="auto"/>
          <w:sz w:val="30"/>
          <w:szCs w:val="30"/>
        </w:rPr>
      </w:pPr>
      <w:bookmarkStart w:id="97" w:name="OLE_LINK5"/>
      <w:r>
        <w:rPr>
          <w:rFonts w:hint="eastAsia" w:ascii="仿宋" w:hAnsi="仿宋" w:eastAsia="仿宋" w:cs="仿宋"/>
          <w:b/>
          <w:bCs/>
          <w:color w:val="auto"/>
          <w:sz w:val="30"/>
          <w:szCs w:val="30"/>
        </w:rPr>
        <w:t>坚持</w:t>
      </w:r>
      <w:r>
        <w:rPr>
          <w:rFonts w:hint="eastAsia" w:ascii="仿宋" w:hAnsi="仿宋" w:eastAsia="仿宋" w:cs="仿宋"/>
          <w:b/>
          <w:bCs/>
          <w:color w:val="auto"/>
          <w:sz w:val="30"/>
          <w:szCs w:val="30"/>
          <w:lang w:val="en-US" w:eastAsia="zh-CN"/>
        </w:rPr>
        <w:t>供给平衡</w:t>
      </w: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保障需求</w:t>
      </w:r>
      <w:r>
        <w:rPr>
          <w:rFonts w:hint="eastAsia" w:ascii="仿宋" w:hAnsi="仿宋" w:eastAsia="仿宋" w:cs="仿宋"/>
          <w:b/>
          <w:bCs/>
          <w:color w:val="auto"/>
          <w:sz w:val="30"/>
          <w:szCs w:val="30"/>
        </w:rPr>
        <w:t>。</w:t>
      </w:r>
      <w:r>
        <w:rPr>
          <w:rFonts w:hint="eastAsia" w:ascii="仿宋" w:hAnsi="仿宋" w:eastAsia="仿宋" w:cs="仿宋"/>
          <w:sz w:val="30"/>
          <w:szCs w:val="30"/>
        </w:rPr>
        <w:t>按照全县乡村振兴、重点项目的总体部署，优化</w:t>
      </w:r>
      <w:r>
        <w:rPr>
          <w:rFonts w:hint="eastAsia" w:ascii="仿宋" w:hAnsi="仿宋" w:eastAsia="仿宋" w:cs="仿宋"/>
          <w:sz w:val="30"/>
          <w:szCs w:val="30"/>
          <w:lang w:val="en-US" w:eastAsia="zh-CN"/>
        </w:rPr>
        <w:t>砂石粘土</w:t>
      </w:r>
      <w:r>
        <w:rPr>
          <w:rFonts w:hint="eastAsia" w:ascii="仿宋" w:hAnsi="仿宋" w:eastAsia="仿宋" w:cs="仿宋"/>
          <w:sz w:val="30"/>
          <w:szCs w:val="30"/>
        </w:rPr>
        <w:t>矿产</w:t>
      </w:r>
      <w:r>
        <w:rPr>
          <w:rFonts w:hint="eastAsia" w:ascii="仿宋" w:hAnsi="仿宋" w:eastAsia="仿宋" w:cs="仿宋"/>
          <w:sz w:val="30"/>
          <w:szCs w:val="30"/>
          <w:lang w:val="en-US" w:eastAsia="zh-CN"/>
        </w:rPr>
        <w:t>开采</w:t>
      </w:r>
      <w:r>
        <w:rPr>
          <w:rFonts w:hint="eastAsia" w:ascii="仿宋" w:hAnsi="仿宋" w:eastAsia="仿宋" w:cs="仿宋"/>
          <w:sz w:val="30"/>
          <w:szCs w:val="30"/>
        </w:rPr>
        <w:t>布局，提升开发</w:t>
      </w:r>
      <w:r>
        <w:rPr>
          <w:rFonts w:hint="eastAsia" w:ascii="仿宋" w:hAnsi="仿宋" w:eastAsia="仿宋" w:cs="仿宋"/>
          <w:sz w:val="30"/>
          <w:szCs w:val="30"/>
          <w:lang w:val="en-US" w:eastAsia="zh-CN"/>
        </w:rPr>
        <w:t>利用</w:t>
      </w:r>
      <w:r>
        <w:rPr>
          <w:rFonts w:hint="eastAsia" w:ascii="仿宋" w:hAnsi="仿宋" w:eastAsia="仿宋" w:cs="仿宋"/>
          <w:sz w:val="30"/>
          <w:szCs w:val="30"/>
        </w:rPr>
        <w:t>水平，增强矿产资源的供给保障能力</w:t>
      </w:r>
      <w:r>
        <w:rPr>
          <w:rFonts w:hint="eastAsia" w:ascii="仿宋" w:hAnsi="仿宋" w:eastAsia="仿宋" w:cs="仿宋"/>
          <w:color w:val="auto"/>
          <w:sz w:val="30"/>
          <w:szCs w:val="30"/>
        </w:rPr>
        <w:t>。</w:t>
      </w:r>
    </w:p>
    <w:p>
      <w:pPr>
        <w:ind w:firstLine="600"/>
        <w:rPr>
          <w:rFonts w:hint="eastAsia" w:ascii="仿宋" w:hAnsi="仿宋" w:eastAsia="仿宋" w:cs="仿宋"/>
          <w:color w:val="auto"/>
          <w:sz w:val="30"/>
          <w:szCs w:val="30"/>
        </w:rPr>
      </w:pPr>
      <w:r>
        <w:rPr>
          <w:rFonts w:hint="eastAsia" w:ascii="仿宋" w:hAnsi="仿宋" w:eastAsia="仿宋" w:cs="仿宋"/>
          <w:b/>
          <w:bCs/>
          <w:color w:val="auto"/>
          <w:sz w:val="30"/>
          <w:szCs w:val="30"/>
        </w:rPr>
        <w:t>坚持生态优先</w:t>
      </w: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绿色发展</w:t>
      </w:r>
      <w:r>
        <w:rPr>
          <w:rFonts w:hint="eastAsia" w:ascii="仿宋" w:hAnsi="仿宋" w:eastAsia="仿宋" w:cs="仿宋"/>
          <w:b/>
          <w:bCs/>
          <w:color w:val="auto"/>
          <w:sz w:val="30"/>
          <w:szCs w:val="30"/>
        </w:rPr>
        <w:t>。</w:t>
      </w:r>
      <w:r>
        <w:rPr>
          <w:rFonts w:hint="eastAsia" w:ascii="仿宋" w:hAnsi="仿宋" w:eastAsia="仿宋" w:cs="仿宋"/>
          <w:sz w:val="30"/>
          <w:szCs w:val="30"/>
        </w:rPr>
        <w:t>牢固</w:t>
      </w:r>
      <w:r>
        <w:rPr>
          <w:rFonts w:hint="eastAsia" w:ascii="仿宋" w:hAnsi="仿宋" w:eastAsia="仿宋" w:cs="仿宋"/>
          <w:sz w:val="30"/>
          <w:szCs w:val="30"/>
          <w:lang w:eastAsia="zh-CN"/>
        </w:rPr>
        <w:t>树立绿水青山就是金山银山</w:t>
      </w:r>
      <w:r>
        <w:rPr>
          <w:rFonts w:hint="eastAsia" w:ascii="仿宋" w:hAnsi="仿宋" w:eastAsia="仿宋" w:cs="仿宋"/>
          <w:sz w:val="30"/>
          <w:szCs w:val="30"/>
        </w:rPr>
        <w:t>的发展理念，</w:t>
      </w:r>
      <w:r>
        <w:rPr>
          <w:rFonts w:hint="eastAsia" w:ascii="仿宋" w:hAnsi="仿宋" w:eastAsia="仿宋" w:cs="仿宋"/>
          <w:sz w:val="30"/>
          <w:szCs w:val="30"/>
          <w:lang w:val="en-US" w:eastAsia="zh-CN"/>
        </w:rPr>
        <w:t>加强黄河流域生态环境保护，发展循环经济，</w:t>
      </w:r>
      <w:r>
        <w:rPr>
          <w:rFonts w:hint="eastAsia" w:ascii="仿宋" w:hAnsi="仿宋" w:eastAsia="仿宋" w:cs="仿宋"/>
          <w:spacing w:val="9"/>
          <w:sz w:val="30"/>
          <w:szCs w:val="30"/>
          <w:lang w:val="en-US" w:eastAsia="zh-CN"/>
        </w:rPr>
        <w:t>将</w:t>
      </w:r>
      <w:r>
        <w:rPr>
          <w:rFonts w:hint="eastAsia" w:ascii="仿宋" w:hAnsi="仿宋" w:eastAsia="仿宋" w:cs="仿宋"/>
          <w:spacing w:val="9"/>
          <w:sz w:val="30"/>
          <w:szCs w:val="30"/>
        </w:rPr>
        <w:t>生态保护</w:t>
      </w:r>
      <w:r>
        <w:rPr>
          <w:rFonts w:hint="eastAsia" w:ascii="仿宋" w:hAnsi="仿宋" w:eastAsia="仿宋" w:cs="仿宋"/>
          <w:spacing w:val="-142"/>
          <w:sz w:val="30"/>
          <w:szCs w:val="30"/>
        </w:rPr>
        <w:t xml:space="preserve"> </w:t>
      </w:r>
      <w:r>
        <w:rPr>
          <w:rFonts w:hint="eastAsia" w:ascii="仿宋" w:hAnsi="仿宋" w:eastAsia="仿宋" w:cs="仿宋"/>
          <w:spacing w:val="9"/>
          <w:sz w:val="30"/>
          <w:szCs w:val="30"/>
          <w:lang w:val="en-US" w:eastAsia="zh-CN"/>
        </w:rPr>
        <w:t>贯穿矿产</w:t>
      </w:r>
      <w:r>
        <w:rPr>
          <w:rFonts w:hint="eastAsia" w:ascii="仿宋" w:hAnsi="仿宋" w:eastAsia="仿宋" w:cs="仿宋"/>
          <w:spacing w:val="9"/>
          <w:sz w:val="30"/>
          <w:szCs w:val="30"/>
        </w:rPr>
        <w:t>勘查、</w:t>
      </w:r>
      <w:r>
        <w:rPr>
          <w:rFonts w:hint="eastAsia" w:ascii="仿宋" w:hAnsi="仿宋" w:eastAsia="仿宋" w:cs="仿宋"/>
          <w:spacing w:val="9"/>
          <w:sz w:val="30"/>
          <w:szCs w:val="30"/>
          <w:lang w:val="en-US" w:eastAsia="zh-CN"/>
        </w:rPr>
        <w:t>开发利用</w:t>
      </w:r>
      <w:r>
        <w:rPr>
          <w:rFonts w:hint="eastAsia" w:ascii="仿宋" w:hAnsi="仿宋" w:eastAsia="仿宋" w:cs="仿宋"/>
          <w:spacing w:val="9"/>
          <w:sz w:val="30"/>
          <w:szCs w:val="30"/>
        </w:rPr>
        <w:t>和矿山地质环境恢复治理全过程</w:t>
      </w:r>
      <w:r>
        <w:rPr>
          <w:rFonts w:hint="eastAsia" w:ascii="仿宋" w:hAnsi="仿宋" w:eastAsia="仿宋" w:cs="仿宋"/>
          <w:spacing w:val="9"/>
          <w:sz w:val="30"/>
          <w:szCs w:val="30"/>
          <w:lang w:eastAsia="zh-CN"/>
        </w:rPr>
        <w:t>，</w:t>
      </w:r>
      <w:r>
        <w:rPr>
          <w:rFonts w:hint="eastAsia" w:ascii="仿宋" w:hAnsi="仿宋" w:eastAsia="仿宋" w:cs="仿宋"/>
          <w:sz w:val="30"/>
          <w:szCs w:val="30"/>
        </w:rPr>
        <w:t>实现资源开发</w:t>
      </w:r>
      <w:r>
        <w:rPr>
          <w:rFonts w:hint="eastAsia" w:ascii="仿宋" w:hAnsi="仿宋" w:eastAsia="仿宋" w:cs="仿宋"/>
          <w:sz w:val="30"/>
          <w:szCs w:val="30"/>
          <w:lang w:val="en-US" w:eastAsia="zh-CN"/>
        </w:rPr>
        <w:t>与</w:t>
      </w:r>
      <w:r>
        <w:rPr>
          <w:rFonts w:hint="eastAsia" w:ascii="仿宋" w:hAnsi="仿宋" w:eastAsia="仿宋" w:cs="仿宋"/>
          <w:sz w:val="30"/>
          <w:szCs w:val="30"/>
        </w:rPr>
        <w:t>环境保护</w:t>
      </w:r>
      <w:r>
        <w:rPr>
          <w:rFonts w:hint="eastAsia" w:ascii="仿宋" w:hAnsi="仿宋" w:eastAsia="仿宋" w:cs="仿宋"/>
          <w:sz w:val="30"/>
          <w:szCs w:val="30"/>
          <w:lang w:val="en-US" w:eastAsia="zh-CN"/>
        </w:rPr>
        <w:t>协调发展</w:t>
      </w:r>
      <w:r>
        <w:rPr>
          <w:rFonts w:hint="eastAsia" w:ascii="仿宋" w:hAnsi="仿宋" w:eastAsia="仿宋" w:cs="仿宋"/>
          <w:spacing w:val="9"/>
          <w:sz w:val="30"/>
          <w:szCs w:val="30"/>
          <w:lang w:eastAsia="zh-CN"/>
        </w:rPr>
        <w:t>。</w:t>
      </w:r>
    </w:p>
    <w:p>
      <w:pPr>
        <w:bidi w:val="0"/>
        <w:rPr>
          <w:rFonts w:hint="eastAsia" w:ascii="仿宋" w:hAnsi="仿宋" w:eastAsia="仿宋" w:cs="仿宋"/>
          <w:color w:val="auto"/>
          <w:sz w:val="30"/>
          <w:szCs w:val="30"/>
        </w:rPr>
      </w:pPr>
      <w:r>
        <w:rPr>
          <w:rFonts w:hint="eastAsia" w:ascii="仿宋" w:hAnsi="仿宋" w:eastAsia="仿宋" w:cs="仿宋"/>
          <w:b/>
          <w:bCs/>
          <w:color w:val="auto"/>
          <w:sz w:val="30"/>
          <w:szCs w:val="30"/>
        </w:rPr>
        <w:t>坚持节约集约</w:t>
      </w:r>
      <w:r>
        <w:rPr>
          <w:rFonts w:hint="eastAsia" w:ascii="仿宋" w:hAnsi="仿宋" w:eastAsia="仿宋" w:cs="仿宋"/>
          <w:b/>
          <w:bCs/>
          <w:color w:val="auto"/>
          <w:sz w:val="30"/>
          <w:szCs w:val="30"/>
          <w:lang w:eastAsia="zh-CN"/>
        </w:rPr>
        <w:t>、</w:t>
      </w:r>
      <w:r>
        <w:rPr>
          <w:rFonts w:hint="eastAsia" w:ascii="仿宋" w:hAnsi="仿宋" w:eastAsia="仿宋" w:cs="仿宋"/>
          <w:b/>
          <w:bCs/>
          <w:sz w:val="30"/>
          <w:szCs w:val="30"/>
        </w:rPr>
        <w:t>转型发展</w:t>
      </w:r>
      <w:r>
        <w:rPr>
          <w:rFonts w:hint="eastAsia" w:ascii="仿宋" w:hAnsi="仿宋" w:eastAsia="仿宋" w:cs="仿宋"/>
          <w:b/>
          <w:bCs/>
          <w:color w:val="auto"/>
          <w:sz w:val="30"/>
          <w:szCs w:val="30"/>
        </w:rPr>
        <w:t>。</w:t>
      </w:r>
      <w:r>
        <w:rPr>
          <w:rFonts w:hint="eastAsia" w:ascii="仿宋" w:hAnsi="仿宋" w:eastAsia="仿宋" w:cs="仿宋"/>
          <w:sz w:val="30"/>
          <w:szCs w:val="30"/>
          <w:lang w:val="en-US" w:eastAsia="zh-CN"/>
        </w:rPr>
        <w:t>以</w:t>
      </w:r>
      <w:r>
        <w:rPr>
          <w:rFonts w:hint="eastAsia" w:ascii="仿宋" w:hAnsi="仿宋" w:eastAsia="仿宋" w:cs="仿宋"/>
          <w:sz w:val="30"/>
          <w:szCs w:val="30"/>
        </w:rPr>
        <w:t>清洁低碳发展为导向</w:t>
      </w:r>
      <w:r>
        <w:rPr>
          <w:rFonts w:hint="eastAsia" w:ascii="仿宋" w:hAnsi="仿宋" w:eastAsia="仿宋" w:cs="仿宋"/>
          <w:sz w:val="30"/>
          <w:szCs w:val="30"/>
          <w:lang w:eastAsia="zh-CN"/>
        </w:rPr>
        <w:t>，以提高资源开发质量和效率为目标，推动科技创新，推广应用先进适用的新技术、新工艺、新方法、新装备</w:t>
      </w:r>
      <w:r>
        <w:rPr>
          <w:rFonts w:hint="eastAsia" w:ascii="仿宋" w:hAnsi="仿宋" w:eastAsia="仿宋" w:cs="仿宋"/>
          <w:sz w:val="30"/>
          <w:szCs w:val="30"/>
        </w:rPr>
        <w:t>，</w:t>
      </w:r>
      <w:r>
        <w:rPr>
          <w:rFonts w:hint="eastAsia" w:ascii="仿宋" w:hAnsi="仿宋" w:eastAsia="仿宋" w:cs="仿宋"/>
          <w:sz w:val="30"/>
          <w:szCs w:val="30"/>
          <w:lang w:eastAsia="zh-CN"/>
        </w:rPr>
        <w:t>推动</w:t>
      </w:r>
      <w:r>
        <w:rPr>
          <w:rFonts w:hint="eastAsia" w:ascii="仿宋" w:hAnsi="仿宋" w:eastAsia="仿宋" w:cs="仿宋"/>
          <w:sz w:val="30"/>
          <w:szCs w:val="30"/>
        </w:rPr>
        <w:t>矿产资源节约集约利用</w:t>
      </w:r>
      <w:r>
        <w:rPr>
          <w:rFonts w:hint="eastAsia" w:ascii="仿宋" w:hAnsi="仿宋" w:eastAsia="仿宋" w:cs="仿宋"/>
          <w:sz w:val="30"/>
          <w:szCs w:val="30"/>
          <w:lang w:eastAsia="zh-CN"/>
        </w:rPr>
        <w:t>，</w:t>
      </w:r>
      <w:r>
        <w:rPr>
          <w:rFonts w:hint="eastAsia" w:ascii="仿宋" w:hAnsi="仿宋" w:eastAsia="仿宋" w:cs="仿宋"/>
          <w:color w:val="auto"/>
          <w:sz w:val="30"/>
          <w:szCs w:val="30"/>
        </w:rPr>
        <w:t>以资源利用方式转变推动转型升级和绿色发展。</w:t>
      </w:r>
    </w:p>
    <w:p>
      <w:pPr>
        <w:bidi w:val="0"/>
        <w:rPr>
          <w:rFonts w:hint="default" w:ascii="Times New Roman" w:hAnsi="Times New Roman" w:cs="Times New Roman"/>
          <w:color w:val="000000" w:themeColor="text1"/>
          <w14:textFill>
            <w14:solidFill>
              <w14:schemeClr w14:val="tx1"/>
            </w14:solidFill>
          </w14:textFill>
        </w:rPr>
      </w:pPr>
      <w:r>
        <w:rPr>
          <w:rFonts w:hint="eastAsia" w:ascii="仿宋" w:hAnsi="仿宋" w:eastAsia="仿宋" w:cs="仿宋"/>
          <w:b/>
          <w:bCs/>
          <w:sz w:val="30"/>
          <w:szCs w:val="30"/>
          <w:lang w:eastAsia="zh-CN"/>
        </w:rPr>
        <w:t>坚持</w:t>
      </w:r>
      <w:r>
        <w:rPr>
          <w:rFonts w:hint="eastAsia" w:ascii="仿宋" w:hAnsi="仿宋" w:eastAsia="仿宋" w:cs="仿宋"/>
          <w:b/>
          <w:bCs/>
          <w:sz w:val="30"/>
          <w:szCs w:val="30"/>
          <w:lang w:val="en-US" w:eastAsia="zh-CN"/>
        </w:rPr>
        <w:t>阳光行政</w:t>
      </w:r>
      <w:r>
        <w:rPr>
          <w:rFonts w:hint="eastAsia" w:ascii="仿宋" w:hAnsi="仿宋" w:eastAsia="仿宋" w:cs="仿宋"/>
          <w:b/>
          <w:bCs/>
          <w:sz w:val="30"/>
          <w:szCs w:val="30"/>
          <w:lang w:eastAsia="zh-CN"/>
        </w:rPr>
        <w:t>、公平竞争</w:t>
      </w:r>
      <w:r>
        <w:rPr>
          <w:rFonts w:hint="eastAsia" w:ascii="仿宋" w:hAnsi="仿宋" w:eastAsia="仿宋" w:cs="仿宋"/>
          <w:b/>
          <w:bCs/>
          <w:sz w:val="30"/>
          <w:szCs w:val="30"/>
          <w:lang w:val="en-US" w:eastAsia="zh-CN"/>
        </w:rPr>
        <w:t>。</w:t>
      </w:r>
      <w:r>
        <w:rPr>
          <w:rFonts w:hint="eastAsia" w:ascii="仿宋" w:hAnsi="仿宋" w:eastAsia="仿宋" w:cs="仿宋"/>
          <w:sz w:val="30"/>
          <w:szCs w:val="30"/>
          <w:lang w:eastAsia="zh-CN"/>
        </w:rPr>
        <w:t>深入推进“放管服”改革，持续优化营商环境，健全完善公平、开放、有序的矿业权竞争市场，全面推行矿业权竞争性出让，充分发挥市场配置资源的决定性作用和政府监管作用。</w:t>
      </w:r>
    </w:p>
    <w:bookmarkEnd w:id="97"/>
    <w:p>
      <w:pPr>
        <w:pStyle w:val="4"/>
        <w:bidi w:val="0"/>
        <w:rPr>
          <w:rFonts w:hint="default" w:ascii="Times New Roman" w:hAnsi="Times New Roman" w:cs="Times New Roman"/>
          <w:color w:val="000000" w:themeColor="text1"/>
          <w14:textFill>
            <w14:solidFill>
              <w14:schemeClr w14:val="tx1"/>
            </w14:solidFill>
          </w14:textFill>
        </w:rPr>
      </w:pPr>
      <w:bookmarkStart w:id="98" w:name="_Toc7777"/>
      <w:bookmarkStart w:id="99" w:name="_Toc29873"/>
      <w:bookmarkStart w:id="100" w:name="_Toc14618"/>
      <w:bookmarkStart w:id="101" w:name="_Toc8197"/>
      <w:bookmarkStart w:id="102" w:name="_Toc7584"/>
      <w:bookmarkStart w:id="103" w:name="_Toc24153"/>
      <w:bookmarkStart w:id="104" w:name="_Toc28296"/>
      <w:r>
        <w:rPr>
          <w:rFonts w:hint="default" w:ascii="Times New Roman" w:hAnsi="Times New Roman" w:cs="Times New Roman"/>
          <w:color w:val="000000" w:themeColor="text1"/>
          <w14:textFill>
            <w14:solidFill>
              <w14:schemeClr w14:val="tx1"/>
            </w14:solidFill>
          </w14:textFill>
        </w:rPr>
        <w:t>三、规划目标</w:t>
      </w:r>
      <w:bookmarkEnd w:id="98"/>
      <w:bookmarkEnd w:id="99"/>
      <w:bookmarkEnd w:id="100"/>
      <w:bookmarkEnd w:id="101"/>
      <w:bookmarkEnd w:id="102"/>
      <w:bookmarkEnd w:id="103"/>
      <w:bookmarkEnd w:id="104"/>
    </w:p>
    <w:p>
      <w:pPr>
        <w:rPr>
          <w:rFonts w:hint="eastAsia" w:ascii="仿宋" w:hAnsi="仿宋" w:eastAsia="仿宋" w:cs="仿宋"/>
          <w:sz w:val="30"/>
          <w:szCs w:val="30"/>
          <w:lang w:val="en-US" w:eastAsia="zh-CN"/>
        </w:rPr>
      </w:pPr>
      <w:bookmarkStart w:id="105" w:name="_Toc10042"/>
      <w:bookmarkStart w:id="106" w:name="_Toc12840"/>
      <w:bookmarkStart w:id="107" w:name="_Toc4849"/>
      <w:r>
        <w:rPr>
          <w:rFonts w:hint="eastAsia" w:ascii="仿宋" w:hAnsi="仿宋" w:eastAsia="仿宋" w:cs="仿宋"/>
          <w:sz w:val="30"/>
          <w:szCs w:val="30"/>
        </w:rPr>
        <w:t>202</w:t>
      </w:r>
      <w:r>
        <w:rPr>
          <w:rFonts w:hint="eastAsia" w:ascii="仿宋" w:hAnsi="仿宋" w:eastAsia="仿宋" w:cs="仿宋"/>
          <w:sz w:val="30"/>
          <w:szCs w:val="30"/>
          <w:lang w:val="en-US" w:eastAsia="zh-CN"/>
        </w:rPr>
        <w:t>5</w:t>
      </w:r>
      <w:r>
        <w:rPr>
          <w:rFonts w:hint="eastAsia" w:ascii="仿宋" w:hAnsi="仿宋" w:eastAsia="仿宋" w:cs="仿宋"/>
          <w:sz w:val="30"/>
          <w:szCs w:val="30"/>
        </w:rPr>
        <w:t>年规划目标</w:t>
      </w:r>
      <w:bookmarkEnd w:id="105"/>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砂石粘土矿山布局更加合理，建筑用砂</w:t>
      </w:r>
      <w:r>
        <w:rPr>
          <w:rFonts w:hint="eastAsia" w:ascii="仿宋" w:hAnsi="仿宋" w:cs="仿宋"/>
          <w:sz w:val="30"/>
          <w:szCs w:val="30"/>
          <w:lang w:val="en-US" w:eastAsia="zh-CN"/>
        </w:rPr>
        <w:t>岩</w:t>
      </w:r>
      <w:r>
        <w:rPr>
          <w:rFonts w:hint="eastAsia" w:ascii="仿宋" w:hAnsi="仿宋" w:eastAsia="仿宋" w:cs="仿宋"/>
          <w:sz w:val="30"/>
          <w:szCs w:val="30"/>
          <w:lang w:val="en-US" w:eastAsia="zh-CN"/>
        </w:rPr>
        <w:t>、砖瓦用粘土等矿产资源开发利用的质量和效益稳步提升，矿山地质环境持续好转。</w:t>
      </w:r>
    </w:p>
    <w:p>
      <w:pPr>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开发利用布局</w:t>
      </w:r>
      <w:r>
        <w:rPr>
          <w:rFonts w:hint="eastAsia" w:ascii="仿宋" w:hAnsi="仿宋" w:eastAsia="仿宋" w:cs="仿宋"/>
          <w:b/>
          <w:bCs/>
          <w:spacing w:val="10"/>
          <w:sz w:val="30"/>
          <w:szCs w:val="30"/>
        </w:rPr>
        <w:t>得到新优化</w:t>
      </w:r>
      <w:r>
        <w:rPr>
          <w:rFonts w:hint="eastAsia" w:ascii="仿宋" w:hAnsi="仿宋" w:eastAsia="仿宋" w:cs="仿宋"/>
          <w:sz w:val="30"/>
          <w:szCs w:val="30"/>
          <w:lang w:val="en-US" w:eastAsia="zh-CN"/>
        </w:rPr>
        <w:t>。围绕砂石土类矿产集中开采区，全县砂石粘土开采布局更加合理，供应能力趋于稳定，矿产供给结构和供给质量得到改善。</w:t>
      </w:r>
    </w:p>
    <w:p>
      <w:pPr>
        <w:rPr>
          <w:rFonts w:hint="eastAsia" w:ascii="仿宋" w:hAnsi="仿宋" w:eastAsia="仿宋" w:cs="仿宋"/>
          <w:sz w:val="30"/>
          <w:szCs w:val="30"/>
          <w:lang w:eastAsia="zh-CN"/>
        </w:rPr>
      </w:pPr>
      <w:r>
        <w:rPr>
          <w:rFonts w:hint="eastAsia" w:ascii="仿宋" w:hAnsi="仿宋" w:eastAsia="仿宋" w:cs="仿宋"/>
          <w:b/>
          <w:spacing w:val="10"/>
          <w:sz w:val="30"/>
          <w:szCs w:val="30"/>
        </w:rPr>
        <w:t>节约集约利用达到新水平。</w:t>
      </w:r>
      <w:r>
        <w:rPr>
          <w:rFonts w:hint="eastAsia" w:ascii="仿宋" w:hAnsi="仿宋" w:eastAsia="仿宋" w:cs="仿宋"/>
          <w:sz w:val="30"/>
          <w:szCs w:val="30"/>
          <w:lang w:val="en-US" w:eastAsia="zh-CN"/>
        </w:rPr>
        <w:t>持续推进科技创新，资源利用效率和质量进一步提升。</w:t>
      </w:r>
      <w:r>
        <w:rPr>
          <w:rFonts w:hint="eastAsia" w:ascii="仿宋" w:hAnsi="仿宋" w:eastAsia="仿宋" w:cs="仿宋"/>
          <w:sz w:val="30"/>
          <w:szCs w:val="30"/>
          <w:lang w:eastAsia="zh-CN"/>
        </w:rPr>
        <w:t>优化矿山规模结构</w:t>
      </w:r>
      <w:r>
        <w:rPr>
          <w:rFonts w:hint="eastAsia" w:ascii="仿宋" w:hAnsi="仿宋" w:eastAsia="仿宋" w:cs="仿宋"/>
          <w:sz w:val="30"/>
          <w:szCs w:val="30"/>
          <w:lang w:val="en-US" w:eastAsia="zh-CN"/>
        </w:rPr>
        <w:t>，以大中型矿山为主体的开发格局基本形成。</w:t>
      </w:r>
    </w:p>
    <w:p>
      <w:pPr>
        <w:rPr>
          <w:rFonts w:hint="eastAsia" w:ascii="仿宋" w:hAnsi="仿宋" w:eastAsia="仿宋" w:cs="仿宋"/>
          <w:sz w:val="30"/>
          <w:szCs w:val="30"/>
          <w:lang w:val="en-US" w:eastAsia="zh-CN"/>
        </w:rPr>
      </w:pPr>
      <w:r>
        <w:rPr>
          <w:rFonts w:hint="eastAsia" w:ascii="仿宋" w:hAnsi="仿宋" w:eastAsia="仿宋" w:cs="仿宋"/>
          <w:b/>
          <w:spacing w:val="10"/>
          <w:sz w:val="30"/>
          <w:szCs w:val="30"/>
        </w:rPr>
        <w:t>矿业绿色发展取得新进展。</w:t>
      </w:r>
      <w:r>
        <w:rPr>
          <w:rFonts w:hint="eastAsia" w:ascii="仿宋" w:hAnsi="仿宋" w:eastAsia="仿宋" w:cs="仿宋"/>
          <w:sz w:val="30"/>
          <w:szCs w:val="30"/>
          <w:lang w:val="en-US" w:eastAsia="zh-CN"/>
        </w:rPr>
        <w:t>资源开发与生态保护更加协调适应，绿色勘查持续推进，绿色矿山建设水平得到提高，矿山生态环境明显好转。</w:t>
      </w:r>
    </w:p>
    <w:p>
      <w:pPr>
        <w:rPr>
          <w:rFonts w:hint="eastAsia" w:ascii="仿宋" w:hAnsi="仿宋"/>
          <w:lang w:val="en-US" w:eastAsia="zh-CN"/>
        </w:rPr>
      </w:pPr>
      <w:r>
        <w:rPr>
          <w:rFonts w:hint="eastAsia" w:ascii="仿宋" w:hAnsi="仿宋" w:eastAsia="仿宋" w:cs="仿宋"/>
          <w:b/>
          <w:bCs/>
          <w:sz w:val="30"/>
          <w:szCs w:val="30"/>
          <w:lang w:val="en-US" w:eastAsia="zh-CN"/>
        </w:rPr>
        <w:t>矿产资源管理效能得到新提升</w:t>
      </w:r>
      <w:r>
        <w:rPr>
          <w:rFonts w:hint="eastAsia" w:ascii="仿宋" w:hAnsi="仿宋" w:eastAsia="仿宋" w:cs="仿宋"/>
          <w:sz w:val="30"/>
          <w:szCs w:val="30"/>
          <w:lang w:val="en-US" w:eastAsia="zh-CN"/>
        </w:rPr>
        <w:t>。矿产资源管理改革不断深化，管理制度建设不断完善，管理长效机制基本建立，市场化配置矿产资源更加高效，矿产资源管理能力明显提升。</w:t>
      </w:r>
    </w:p>
    <w:p>
      <w:pPr>
        <w:bidi w:val="0"/>
        <w:rPr>
          <w:rFonts w:hint="default" w:ascii="Times New Roman" w:hAnsi="Times New Roman" w:cs="Times New Roman"/>
          <w:color w:val="000000" w:themeColor="text1"/>
          <w14:textFill>
            <w14:solidFill>
              <w14:schemeClr w14:val="tx1"/>
            </w14:solidFill>
          </w14:textFill>
        </w:rPr>
      </w:pPr>
      <w:bookmarkStart w:id="108" w:name="_Toc29870"/>
      <w:r>
        <w:rPr>
          <w:rFonts w:hint="default" w:ascii="Times New Roman" w:hAnsi="Times New Roman" w:eastAsia="仿宋" w:cs="Times New Roman"/>
          <w:sz w:val="30"/>
          <w:szCs w:val="30"/>
          <w:lang w:val="en-US" w:eastAsia="zh-CN"/>
        </w:rPr>
        <w:t>2035年远景目标：</w:t>
      </w:r>
      <w:bookmarkEnd w:id="108"/>
      <w:r>
        <w:rPr>
          <w:rFonts w:hint="default" w:ascii="Times New Roman" w:hAnsi="Times New Roman" w:eastAsia="仿宋" w:cs="Times New Roman"/>
          <w:sz w:val="30"/>
          <w:szCs w:val="30"/>
          <w:lang w:val="en-US" w:eastAsia="zh-CN"/>
        </w:rPr>
        <w:t>矿产资源深加工产业链发展成熟，</w:t>
      </w:r>
      <w:r>
        <w:rPr>
          <w:rFonts w:hint="eastAsia" w:cs="Times New Roman"/>
          <w:sz w:val="30"/>
          <w:szCs w:val="30"/>
          <w:lang w:val="en-US" w:eastAsia="zh-CN"/>
        </w:rPr>
        <w:t>综合利用</w:t>
      </w:r>
      <w:r>
        <w:rPr>
          <w:rFonts w:hint="default" w:ascii="Times New Roman" w:hAnsi="Times New Roman" w:eastAsia="仿宋" w:cs="Times New Roman"/>
          <w:sz w:val="30"/>
          <w:szCs w:val="30"/>
          <w:lang w:val="en-US" w:eastAsia="zh-CN"/>
        </w:rPr>
        <w:t>水平进一步提升。全县所有矿山全部达到绿色矿山建设要求。矿山规模结构和矿业空间布局科学规范，资源集约节约利用水平显著提高。矿山地质环境全面改善，历史遗留矿山地质环境全面治理恢复，绿色矿业发展格局形成，矿产资源管理信息化水平进一步提高。</w:t>
      </w:r>
    </w:p>
    <w:tbl>
      <w:tblPr>
        <w:tblStyle w:val="15"/>
        <w:tblW w:w="8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835"/>
        <w:gridCol w:w="2126"/>
        <w:gridCol w:w="116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836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kern w:val="2"/>
                <w:sz w:val="21"/>
              </w:rPr>
            </w:pPr>
            <w:bookmarkStart w:id="109" w:name="_Hlk75442018"/>
            <w:bookmarkStart w:id="110" w:name="_Hlk75372920"/>
            <w:r>
              <w:rPr>
                <w:rFonts w:hint="default" w:ascii="黑体" w:hAnsi="黑体" w:eastAsia="黑体" w:cs="黑体"/>
                <w:color w:val="000000" w:themeColor="text1"/>
                <w:kern w:val="2"/>
                <w:sz w:val="24"/>
                <w:szCs w:val="24"/>
                <w:lang w:val="en-US" w:eastAsia="zh-CN" w:bidi="ar"/>
                <w14:textFill>
                  <w14:solidFill>
                    <w14:schemeClr w14:val="tx1"/>
                  </w14:solidFill>
                </w14:textFill>
              </w:rPr>
              <w:t>专栏</w:t>
            </w:r>
            <w:r>
              <w:rPr>
                <w:rFonts w:hint="eastAsia" w:ascii="黑体" w:hAnsi="黑体" w:eastAsia="黑体" w:cs="黑体"/>
                <w:color w:val="000000" w:themeColor="text1"/>
                <w:kern w:val="2"/>
                <w:sz w:val="24"/>
                <w:szCs w:val="24"/>
                <w:lang w:val="en-US" w:eastAsia="zh-CN" w:bidi="ar"/>
                <w14:textFill>
                  <w14:solidFill>
                    <w14:schemeClr w14:val="tx1"/>
                  </w14:solidFill>
                </w14:textFill>
              </w:rPr>
              <w:t>二</w:t>
            </w:r>
            <w:r>
              <w:rPr>
                <w:rFonts w:hint="default" w:ascii="黑体" w:hAnsi="黑体" w:eastAsia="黑体" w:cs="黑体"/>
                <w:color w:val="000000" w:themeColor="text1"/>
                <w:kern w:val="2"/>
                <w:sz w:val="24"/>
                <w:szCs w:val="24"/>
                <w:lang w:val="en-US" w:eastAsia="zh-CN" w:bidi="ar"/>
                <w14:textFill>
                  <w14:solidFill>
                    <w14:schemeClr w14:val="tx1"/>
                  </w14:solidFill>
                </w14:textFill>
              </w:rPr>
              <w:t xml:space="preserve">   矿产资源勘查开发利用与保护主要指标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kern w:val="2"/>
                <w:sz w:val="21"/>
              </w:rPr>
            </w:pPr>
            <w:r>
              <w:rPr>
                <w:rFonts w:hint="default" w:ascii="Times New Roman" w:hAnsi="Times New Roman" w:eastAsia="宋体" w:cs="Times New Roman"/>
                <w:b/>
                <w:bCs/>
                <w:kern w:val="2"/>
                <w:sz w:val="21"/>
              </w:rPr>
              <w:t>类别</w:t>
            </w:r>
          </w:p>
        </w:tc>
        <w:tc>
          <w:tcPr>
            <w:tcW w:w="28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kern w:val="2"/>
                <w:sz w:val="21"/>
              </w:rPr>
            </w:pPr>
            <w:r>
              <w:rPr>
                <w:rFonts w:hint="default" w:ascii="Times New Roman" w:hAnsi="Times New Roman" w:eastAsia="宋体" w:cs="Times New Roman"/>
                <w:b/>
                <w:bCs/>
                <w:kern w:val="2"/>
                <w:sz w:val="21"/>
              </w:rPr>
              <w:t>指    标</w:t>
            </w:r>
          </w:p>
        </w:tc>
        <w:tc>
          <w:tcPr>
            <w:tcW w:w="21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kern w:val="2"/>
                <w:sz w:val="21"/>
              </w:rPr>
            </w:pPr>
            <w:r>
              <w:rPr>
                <w:rFonts w:hint="default" w:ascii="Times New Roman" w:hAnsi="Times New Roman" w:eastAsia="宋体" w:cs="Times New Roman"/>
                <w:b/>
                <w:bCs/>
                <w:kern w:val="2"/>
                <w:sz w:val="21"/>
              </w:rPr>
              <w:t>指标单位</w:t>
            </w:r>
          </w:p>
        </w:tc>
        <w:tc>
          <w:tcPr>
            <w:tcW w:w="11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kern w:val="2"/>
                <w:sz w:val="21"/>
              </w:rPr>
            </w:pPr>
            <w:r>
              <w:rPr>
                <w:rFonts w:hint="default" w:ascii="Times New Roman" w:hAnsi="Times New Roman" w:eastAsia="宋体" w:cs="Times New Roman"/>
                <w:b/>
                <w:bCs/>
                <w:kern w:val="2"/>
                <w:sz w:val="21"/>
              </w:rPr>
              <w:t>2025年</w:t>
            </w:r>
          </w:p>
        </w:tc>
        <w:tc>
          <w:tcPr>
            <w:tcW w:w="9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kern w:val="2"/>
                <w:sz w:val="21"/>
              </w:rPr>
            </w:pPr>
            <w:r>
              <w:rPr>
                <w:rFonts w:hint="default" w:ascii="Times New Roman" w:hAnsi="Times New Roman" w:eastAsia="宋体" w:cs="Times New Roman"/>
                <w:b/>
                <w:bCs/>
                <w:kern w:val="2"/>
                <w:sz w:val="21"/>
              </w:rPr>
              <w:t>属性</w:t>
            </w:r>
          </w:p>
        </w:tc>
      </w:tr>
      <w:bookmarkEnd w:id="10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7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kern w:val="2"/>
                <w:sz w:val="21"/>
                <w:lang w:val="en-US" w:eastAsia="zh-CN"/>
              </w:rPr>
            </w:pPr>
            <w:r>
              <w:rPr>
                <w:rFonts w:hint="eastAsia" w:ascii="Times New Roman" w:hAnsi="Times New Roman" w:eastAsia="宋体" w:cs="Times New Roman"/>
                <w:kern w:val="2"/>
                <w:sz w:val="21"/>
                <w:lang w:val="en-US" w:eastAsia="zh-CN"/>
              </w:rPr>
              <w:t>年开采总量</w:t>
            </w:r>
          </w:p>
        </w:tc>
        <w:tc>
          <w:tcPr>
            <w:tcW w:w="28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kern w:val="2"/>
                <w:sz w:val="21"/>
                <w:lang w:val="en-US" w:eastAsia="zh-CN"/>
              </w:rPr>
            </w:pPr>
            <w:r>
              <w:rPr>
                <w:rFonts w:hint="default" w:ascii="Times New Roman" w:hAnsi="Times New Roman" w:eastAsia="宋体" w:cs="Times New Roman"/>
                <w:kern w:val="2"/>
                <w:sz w:val="21"/>
                <w:lang w:val="en-US" w:eastAsia="zh-CN"/>
              </w:rPr>
              <w:t>建筑用砂</w:t>
            </w:r>
            <w:r>
              <w:rPr>
                <w:rFonts w:hint="eastAsia" w:eastAsia="宋体" w:cs="Times New Roman"/>
                <w:kern w:val="2"/>
                <w:sz w:val="21"/>
                <w:lang w:val="en-US" w:eastAsia="zh-CN"/>
              </w:rPr>
              <w:t>岩</w:t>
            </w:r>
          </w:p>
        </w:tc>
        <w:tc>
          <w:tcPr>
            <w:tcW w:w="212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kern w:val="2"/>
                <w:sz w:val="21"/>
              </w:rPr>
            </w:pPr>
            <w:r>
              <w:rPr>
                <w:rFonts w:hint="eastAsia" w:eastAsia="宋体" w:cs="Times New Roman"/>
                <w:kern w:val="2"/>
                <w:sz w:val="21"/>
                <w:lang w:val="en-US" w:eastAsia="zh-CN"/>
              </w:rPr>
              <w:t xml:space="preserve">矿石 </w:t>
            </w:r>
            <w:r>
              <w:rPr>
                <w:rFonts w:hint="default" w:ascii="Times New Roman" w:hAnsi="Times New Roman" w:eastAsia="宋体" w:cs="Times New Roman"/>
                <w:kern w:val="2"/>
                <w:sz w:val="21"/>
              </w:rPr>
              <w:t>万</w:t>
            </w:r>
            <w:r>
              <w:rPr>
                <w:rFonts w:hint="eastAsia" w:eastAsia="宋体" w:cs="Times New Roman"/>
                <w:kern w:val="2"/>
                <w:sz w:val="21"/>
                <w:lang w:val="en-US" w:eastAsia="zh-CN"/>
              </w:rPr>
              <w:t>吨</w:t>
            </w:r>
          </w:p>
        </w:tc>
        <w:tc>
          <w:tcPr>
            <w:tcW w:w="116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kern w:val="2"/>
                <w:sz w:val="21"/>
                <w:lang w:val="en-US" w:eastAsia="zh-CN"/>
              </w:rPr>
            </w:pPr>
            <w:r>
              <w:rPr>
                <w:rFonts w:hint="default" w:ascii="Times New Roman" w:hAnsi="Times New Roman" w:eastAsia="宋体" w:cs="Times New Roman"/>
                <w:kern w:val="2"/>
                <w:sz w:val="21"/>
                <w:lang w:val="en-US" w:eastAsia="zh-CN"/>
              </w:rPr>
              <w:t>100</w:t>
            </w:r>
          </w:p>
        </w:tc>
        <w:tc>
          <w:tcPr>
            <w:tcW w:w="96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kern w:val="2"/>
                <w:sz w:val="21"/>
              </w:rPr>
            </w:pPr>
            <w:r>
              <w:rPr>
                <w:rFonts w:hint="default" w:ascii="Times New Roman" w:hAnsi="Times New Roman" w:eastAsia="宋体" w:cs="Times New Roman"/>
                <w:kern w:val="2"/>
                <w:sz w:val="21"/>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kern w:val="2"/>
                <w:sz w:val="21"/>
                <w:lang w:val="en-US" w:eastAsia="zh-CN"/>
              </w:rPr>
            </w:pPr>
          </w:p>
        </w:tc>
        <w:tc>
          <w:tcPr>
            <w:tcW w:w="28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kern w:val="2"/>
                <w:sz w:val="21"/>
                <w:lang w:val="en-US" w:eastAsia="zh-CN"/>
              </w:rPr>
            </w:pPr>
            <w:r>
              <w:rPr>
                <w:rFonts w:hint="eastAsia" w:eastAsia="宋体" w:cs="Times New Roman"/>
                <w:kern w:val="2"/>
                <w:sz w:val="21"/>
                <w:lang w:val="en-US" w:eastAsia="zh-CN"/>
              </w:rPr>
              <w:t>建筑用砂</w:t>
            </w:r>
          </w:p>
        </w:tc>
        <w:tc>
          <w:tcPr>
            <w:tcW w:w="212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kern w:val="2"/>
                <w:sz w:val="21"/>
                <w:lang w:val="en-US" w:eastAsia="zh-CN"/>
              </w:rPr>
            </w:pPr>
            <w:r>
              <w:rPr>
                <w:rFonts w:hint="eastAsia" w:eastAsia="宋体" w:cs="Times New Roman"/>
                <w:kern w:val="2"/>
                <w:sz w:val="21"/>
                <w:lang w:val="en-US" w:eastAsia="zh-CN"/>
              </w:rPr>
              <w:t xml:space="preserve">矿石 </w:t>
            </w:r>
            <w:r>
              <w:rPr>
                <w:rFonts w:hint="default" w:ascii="Times New Roman" w:hAnsi="Times New Roman" w:eastAsia="宋体" w:cs="Times New Roman"/>
                <w:kern w:val="2"/>
                <w:sz w:val="21"/>
              </w:rPr>
              <w:t>万</w:t>
            </w:r>
            <w:r>
              <w:rPr>
                <w:rFonts w:hint="eastAsia" w:eastAsia="宋体" w:cs="Times New Roman"/>
                <w:kern w:val="2"/>
                <w:sz w:val="21"/>
                <w:lang w:val="en-US" w:eastAsia="zh-CN"/>
              </w:rPr>
              <w:t>吨</w:t>
            </w:r>
          </w:p>
        </w:tc>
        <w:tc>
          <w:tcPr>
            <w:tcW w:w="116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kern w:val="2"/>
                <w:sz w:val="21"/>
                <w:lang w:val="en-US" w:eastAsia="zh-CN"/>
              </w:rPr>
            </w:pPr>
            <w:r>
              <w:rPr>
                <w:rFonts w:hint="eastAsia" w:eastAsia="宋体" w:cs="Times New Roman"/>
                <w:kern w:val="2"/>
                <w:sz w:val="21"/>
                <w:lang w:val="en-US" w:eastAsia="zh-CN"/>
              </w:rPr>
              <w:t>50</w:t>
            </w:r>
          </w:p>
        </w:tc>
        <w:tc>
          <w:tcPr>
            <w:tcW w:w="9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kern w:val="2"/>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kern w:val="2"/>
                <w:sz w:val="21"/>
                <w:lang w:val="en-US" w:eastAsia="zh-CN"/>
              </w:rPr>
            </w:pPr>
          </w:p>
        </w:tc>
        <w:tc>
          <w:tcPr>
            <w:tcW w:w="28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kern w:val="2"/>
                <w:sz w:val="21"/>
                <w:lang w:val="en-US" w:eastAsia="zh-CN"/>
              </w:rPr>
            </w:pPr>
            <w:r>
              <w:rPr>
                <w:rFonts w:hint="default" w:ascii="Times New Roman" w:hAnsi="Times New Roman" w:eastAsia="宋体" w:cs="Times New Roman"/>
                <w:kern w:val="2"/>
                <w:sz w:val="21"/>
                <w:lang w:val="en-US" w:eastAsia="zh-CN"/>
              </w:rPr>
              <w:t>砖瓦用粘土</w:t>
            </w:r>
          </w:p>
        </w:tc>
        <w:tc>
          <w:tcPr>
            <w:tcW w:w="212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kern w:val="2"/>
                <w:sz w:val="21"/>
              </w:rPr>
            </w:pPr>
            <w:r>
              <w:rPr>
                <w:rFonts w:hint="eastAsia" w:eastAsia="宋体" w:cs="Times New Roman"/>
                <w:kern w:val="2"/>
                <w:sz w:val="21"/>
                <w:lang w:val="en-US" w:eastAsia="zh-CN"/>
              </w:rPr>
              <w:t xml:space="preserve">矿石 </w:t>
            </w:r>
            <w:r>
              <w:rPr>
                <w:rFonts w:hint="default" w:ascii="Times New Roman" w:hAnsi="Times New Roman" w:eastAsia="宋体" w:cs="Times New Roman"/>
                <w:kern w:val="2"/>
                <w:sz w:val="21"/>
              </w:rPr>
              <w:t>万</w:t>
            </w:r>
            <w:r>
              <w:rPr>
                <w:rFonts w:hint="eastAsia" w:eastAsia="宋体" w:cs="Times New Roman"/>
                <w:kern w:val="2"/>
                <w:sz w:val="21"/>
                <w:lang w:val="en-US" w:eastAsia="zh-CN"/>
              </w:rPr>
              <w:t>吨</w:t>
            </w:r>
          </w:p>
        </w:tc>
        <w:tc>
          <w:tcPr>
            <w:tcW w:w="116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kern w:val="2"/>
                <w:sz w:val="21"/>
                <w:lang w:val="en-US" w:eastAsia="zh-CN"/>
              </w:rPr>
            </w:pPr>
            <w:r>
              <w:rPr>
                <w:rFonts w:hint="eastAsia" w:eastAsia="宋体" w:cs="Times New Roman"/>
                <w:kern w:val="2"/>
                <w:sz w:val="21"/>
                <w:lang w:val="en-US" w:eastAsia="zh-CN"/>
              </w:rPr>
              <w:t>10</w:t>
            </w:r>
          </w:p>
        </w:tc>
        <w:tc>
          <w:tcPr>
            <w:tcW w:w="9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27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kern w:val="2"/>
                <w:sz w:val="21"/>
                <w:lang w:val="en-US" w:eastAsia="zh-CN"/>
              </w:rPr>
            </w:pPr>
            <w:r>
              <w:rPr>
                <w:rFonts w:hint="default" w:ascii="Times New Roman" w:hAnsi="Times New Roman" w:eastAsia="宋体" w:cs="Times New Roman"/>
                <w:kern w:val="2"/>
                <w:sz w:val="21"/>
                <w:lang w:val="en-US" w:eastAsia="zh-CN"/>
              </w:rPr>
              <w:t>结构</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kern w:val="2"/>
                <w:sz w:val="21"/>
                <w:lang w:val="en-US" w:eastAsia="zh-CN"/>
              </w:rPr>
            </w:pPr>
            <w:r>
              <w:rPr>
                <w:rFonts w:hint="default" w:ascii="Times New Roman" w:hAnsi="Times New Roman" w:eastAsia="宋体" w:cs="Times New Roman"/>
                <w:kern w:val="2"/>
                <w:sz w:val="21"/>
                <w:lang w:val="en-US" w:eastAsia="zh-CN"/>
              </w:rPr>
              <w:t>与效率</w:t>
            </w:r>
          </w:p>
        </w:tc>
        <w:tc>
          <w:tcPr>
            <w:tcW w:w="28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kern w:val="2"/>
                <w:sz w:val="21"/>
                <w:lang w:val="en-US" w:eastAsia="zh-CN"/>
              </w:rPr>
            </w:pPr>
            <w:r>
              <w:rPr>
                <w:rFonts w:hint="default" w:ascii="Times New Roman" w:hAnsi="Times New Roman" w:eastAsia="宋体" w:cs="Times New Roman"/>
                <w:kern w:val="2"/>
                <w:sz w:val="21"/>
                <w:lang w:val="en-US" w:eastAsia="zh-CN"/>
              </w:rPr>
              <w:t>大中型矿山占比</w:t>
            </w:r>
          </w:p>
        </w:tc>
        <w:tc>
          <w:tcPr>
            <w:tcW w:w="21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kern w:val="2"/>
                <w:sz w:val="21"/>
                <w:lang w:val="en-US" w:eastAsia="zh-CN"/>
              </w:rPr>
            </w:pPr>
            <w:r>
              <w:rPr>
                <w:rFonts w:hint="default" w:ascii="Times New Roman" w:hAnsi="Times New Roman" w:eastAsia="宋体" w:cs="Times New Roman"/>
                <w:kern w:val="2"/>
                <w:sz w:val="21"/>
                <w:lang w:val="en-US" w:eastAsia="zh-CN"/>
              </w:rPr>
              <w:t>%</w:t>
            </w:r>
          </w:p>
        </w:tc>
        <w:tc>
          <w:tcPr>
            <w:tcW w:w="11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kern w:val="2"/>
                <w:sz w:val="21"/>
                <w:lang w:val="en-US" w:eastAsia="zh-CN"/>
              </w:rPr>
            </w:pPr>
            <w:r>
              <w:rPr>
                <w:rFonts w:hint="default" w:ascii="Times New Roman" w:hAnsi="Times New Roman" w:eastAsia="宋体" w:cs="Times New Roman"/>
                <w:kern w:val="2"/>
                <w:sz w:val="21"/>
                <w:lang w:val="en-US" w:eastAsia="zh-CN"/>
              </w:rPr>
              <w:t>40</w:t>
            </w:r>
          </w:p>
        </w:tc>
        <w:tc>
          <w:tcPr>
            <w:tcW w:w="9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kern w:val="2"/>
                <w:sz w:val="21"/>
                <w:lang w:val="en-US" w:eastAsia="zh-CN"/>
              </w:rPr>
            </w:pPr>
            <w:r>
              <w:rPr>
                <w:rFonts w:hint="default" w:ascii="Times New Roman" w:hAnsi="Times New Roman" w:eastAsia="宋体" w:cs="Times New Roman"/>
                <w:kern w:val="2"/>
                <w:sz w:val="21"/>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kern w:val="2"/>
                <w:sz w:val="21"/>
              </w:rPr>
            </w:pPr>
          </w:p>
        </w:tc>
        <w:tc>
          <w:tcPr>
            <w:tcW w:w="28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kern w:val="2"/>
                <w:sz w:val="21"/>
                <w:lang w:val="en-US" w:eastAsia="zh-CN"/>
              </w:rPr>
            </w:pPr>
            <w:r>
              <w:rPr>
                <w:rFonts w:hint="eastAsia" w:ascii="Times New Roman" w:hAnsi="Times New Roman" w:eastAsia="宋体" w:cs="Times New Roman"/>
                <w:kern w:val="2"/>
                <w:sz w:val="21"/>
                <w:lang w:val="en-US" w:eastAsia="zh-CN"/>
              </w:rPr>
              <w:t>固体矿山总数</w:t>
            </w:r>
          </w:p>
        </w:tc>
        <w:tc>
          <w:tcPr>
            <w:tcW w:w="21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kern w:val="2"/>
                <w:sz w:val="21"/>
                <w:lang w:val="en-US" w:eastAsia="zh-CN"/>
              </w:rPr>
            </w:pPr>
            <w:r>
              <w:rPr>
                <w:rFonts w:hint="eastAsia" w:ascii="Times New Roman" w:hAnsi="Times New Roman" w:eastAsia="宋体" w:cs="Times New Roman"/>
                <w:kern w:val="2"/>
                <w:sz w:val="21"/>
                <w:lang w:val="en-US" w:eastAsia="zh-CN"/>
              </w:rPr>
              <w:t>个</w:t>
            </w:r>
          </w:p>
        </w:tc>
        <w:tc>
          <w:tcPr>
            <w:tcW w:w="11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kern w:val="2"/>
                <w:sz w:val="21"/>
                <w:lang w:val="en-US" w:eastAsia="zh-CN"/>
              </w:rPr>
            </w:pPr>
            <w:r>
              <w:rPr>
                <w:rFonts w:hint="eastAsia" w:eastAsia="宋体" w:cs="Times New Roman"/>
                <w:kern w:val="2"/>
                <w:sz w:val="21"/>
                <w:lang w:val="en-US" w:eastAsia="zh-CN"/>
              </w:rPr>
              <w:t>≤10</w:t>
            </w:r>
          </w:p>
        </w:tc>
        <w:tc>
          <w:tcPr>
            <w:tcW w:w="9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kern w:val="2"/>
                <w:sz w:val="21"/>
                <w:lang w:val="en-US" w:eastAsia="zh-CN"/>
              </w:rPr>
            </w:pPr>
            <w:r>
              <w:rPr>
                <w:rFonts w:hint="default" w:ascii="Times New Roman" w:hAnsi="Times New Roman" w:eastAsia="宋体" w:cs="Times New Roman"/>
                <w:kern w:val="2"/>
                <w:sz w:val="21"/>
                <w:lang w:val="en-US" w:eastAsia="zh-CN"/>
              </w:rPr>
              <w:t>预期性</w:t>
            </w:r>
          </w:p>
        </w:tc>
      </w:tr>
      <w:bookmarkEnd w:id="106"/>
      <w:bookmarkEnd w:id="107"/>
      <w:bookmarkEnd w:id="110"/>
    </w:tbl>
    <w:p>
      <w:pPr>
        <w:bidi w:val="0"/>
        <w:rPr>
          <w:rFonts w:hint="default" w:ascii="Times New Roman" w:hAnsi="Times New Roman" w:cs="Times New Roman"/>
          <w:color w:val="000000" w:themeColor="text1"/>
          <w14:textFill>
            <w14:solidFill>
              <w14:schemeClr w14:val="tx1"/>
            </w14:solidFill>
          </w14:textFill>
        </w:rPr>
        <w:sectPr>
          <w:footerReference r:id="rId6" w:type="default"/>
          <w:pgSz w:w="11907" w:h="16840"/>
          <w:pgMar w:top="1440" w:right="1800" w:bottom="1440" w:left="1800" w:header="851" w:footer="992" w:gutter="0"/>
          <w:pgNumType w:fmt="decimal" w:start="1"/>
          <w:cols w:space="720" w:num="1"/>
          <w:docGrid w:type="lines" w:linePitch="500" w:charSpace="264669"/>
        </w:sectPr>
      </w:pPr>
      <w:bookmarkStart w:id="111" w:name="_Toc292899688"/>
      <w:bookmarkStart w:id="112" w:name="_Toc279417988"/>
    </w:p>
    <w:p>
      <w:pPr>
        <w:pStyle w:val="3"/>
        <w:bidi w:val="0"/>
        <w:rPr>
          <w:rFonts w:hint="default" w:ascii="Times New Roman" w:hAnsi="Times New Roman" w:cs="Times New Roman"/>
          <w:color w:val="000000" w:themeColor="text1"/>
          <w14:textFill>
            <w14:solidFill>
              <w14:schemeClr w14:val="tx1"/>
            </w14:solidFill>
          </w14:textFill>
        </w:rPr>
      </w:pPr>
      <w:bookmarkStart w:id="113" w:name="_Toc13030"/>
      <w:bookmarkStart w:id="114" w:name="_Toc1370"/>
      <w:bookmarkStart w:id="115" w:name="_Toc8246"/>
      <w:bookmarkStart w:id="116" w:name="_Toc3529"/>
      <w:bookmarkStart w:id="117" w:name="_Toc23736"/>
      <w:bookmarkStart w:id="118" w:name="_Toc29244"/>
      <w:bookmarkStart w:id="119" w:name="_Toc21878"/>
      <w:r>
        <w:rPr>
          <w:rFonts w:hint="default" w:ascii="Times New Roman" w:hAnsi="Times New Roman" w:cs="Times New Roman"/>
          <w:color w:val="000000" w:themeColor="text1"/>
          <w14:textFill>
            <w14:solidFill>
              <w14:schemeClr w14:val="tx1"/>
            </w14:solidFill>
          </w14:textFill>
        </w:rPr>
        <w:t xml:space="preserve">第三章  </w:t>
      </w:r>
      <w:bookmarkEnd w:id="111"/>
      <w:bookmarkEnd w:id="112"/>
      <w:r>
        <w:rPr>
          <w:rFonts w:hint="default" w:ascii="Times New Roman" w:hAnsi="Times New Roman" w:cs="Times New Roman"/>
          <w:color w:val="000000" w:themeColor="text1"/>
          <w14:textFill>
            <w14:solidFill>
              <w14:schemeClr w14:val="tx1"/>
            </w14:solidFill>
          </w14:textFill>
        </w:rPr>
        <w:t>矿产</w:t>
      </w:r>
      <w:r>
        <w:rPr>
          <w:rFonts w:hint="eastAsia" w:cs="Times New Roman"/>
          <w:color w:val="000000" w:themeColor="text1"/>
          <w:lang w:val="en-US" w:eastAsia="zh-CN"/>
          <w14:textFill>
            <w14:solidFill>
              <w14:schemeClr w14:val="tx1"/>
            </w14:solidFill>
          </w14:textFill>
        </w:rPr>
        <w:t>资源</w:t>
      </w:r>
      <w:r>
        <w:rPr>
          <w:rFonts w:hint="default" w:ascii="Times New Roman" w:hAnsi="Times New Roman" w:cs="Times New Roman"/>
          <w:color w:val="000000" w:themeColor="text1"/>
          <w14:textFill>
            <w14:solidFill>
              <w14:schemeClr w14:val="tx1"/>
            </w14:solidFill>
          </w14:textFill>
        </w:rPr>
        <w:t>勘查开发与保护布局</w:t>
      </w:r>
      <w:bookmarkEnd w:id="113"/>
      <w:bookmarkEnd w:id="114"/>
      <w:bookmarkEnd w:id="115"/>
      <w:bookmarkEnd w:id="116"/>
      <w:bookmarkEnd w:id="117"/>
      <w:bookmarkEnd w:id="118"/>
      <w:bookmarkEnd w:id="119"/>
    </w:p>
    <w:p>
      <w:pPr>
        <w:pStyle w:val="4"/>
        <w:bidi w:val="0"/>
        <w:rPr>
          <w:rFonts w:hint="default" w:ascii="Times New Roman" w:hAnsi="Times New Roman" w:cs="Times New Roman"/>
          <w:color w:val="000000" w:themeColor="text1"/>
          <w:lang w:eastAsia="zh-CN"/>
          <w14:textFill>
            <w14:solidFill>
              <w14:schemeClr w14:val="tx1"/>
            </w14:solidFill>
          </w14:textFill>
        </w:rPr>
      </w:pPr>
      <w:bookmarkStart w:id="120" w:name="_Toc11141"/>
      <w:bookmarkStart w:id="121" w:name="_Toc25667"/>
      <w:bookmarkStart w:id="122" w:name="_Toc26805"/>
      <w:bookmarkStart w:id="123" w:name="_Toc636"/>
      <w:bookmarkStart w:id="124" w:name="_Toc389"/>
      <w:bookmarkStart w:id="125" w:name="_Toc25443"/>
      <w:bookmarkStart w:id="126" w:name="_Toc32358"/>
      <w:bookmarkStart w:id="127" w:name="_Toc292899689"/>
      <w:bookmarkStart w:id="128" w:name="_Toc422996067"/>
      <w:bookmarkStart w:id="129" w:name="_Toc279417989"/>
      <w:r>
        <w:rPr>
          <w:rFonts w:hint="default" w:ascii="Times New Roman" w:hAnsi="Times New Roman" w:cs="Times New Roman"/>
          <w:color w:val="000000" w:themeColor="text1"/>
          <w14:textFill>
            <w14:solidFill>
              <w14:schemeClr w14:val="tx1"/>
            </w14:solidFill>
          </w14:textFill>
        </w:rPr>
        <w:t>一、矿产资源勘查开</w:t>
      </w:r>
      <w:r>
        <w:rPr>
          <w:rFonts w:hint="default" w:ascii="Times New Roman" w:hAnsi="Times New Roman" w:cs="Times New Roman"/>
          <w:color w:val="000000" w:themeColor="text1"/>
          <w:lang w:eastAsia="zh-CN"/>
          <w14:textFill>
            <w14:solidFill>
              <w14:schemeClr w14:val="tx1"/>
            </w14:solidFill>
          </w14:textFill>
        </w:rPr>
        <w:t>采</w:t>
      </w:r>
      <w:r>
        <w:rPr>
          <w:rFonts w:hint="default" w:ascii="Times New Roman" w:hAnsi="Times New Roman" w:cs="Times New Roman"/>
          <w:color w:val="000000" w:themeColor="text1"/>
          <w14:textFill>
            <w14:solidFill>
              <w14:schemeClr w14:val="tx1"/>
            </w14:solidFill>
          </w14:textFill>
        </w:rPr>
        <w:t>调控方向</w:t>
      </w:r>
      <w:bookmarkEnd w:id="120"/>
      <w:bookmarkEnd w:id="121"/>
      <w:bookmarkEnd w:id="122"/>
      <w:bookmarkEnd w:id="123"/>
      <w:bookmarkEnd w:id="124"/>
      <w:bookmarkEnd w:id="125"/>
      <w:bookmarkEnd w:id="126"/>
    </w:p>
    <w:p>
      <w:pPr>
        <w:spacing w:line="600" w:lineRule="exact"/>
        <w:ind w:firstLine="600" w:firstLineChars="200"/>
        <w:rPr>
          <w:rFonts w:hint="eastAsia" w:ascii="仿宋" w:hAnsi="仿宋" w:eastAsia="仿宋"/>
          <w:color w:val="auto"/>
          <w:kern w:val="1"/>
          <w:sz w:val="30"/>
          <w:szCs w:val="30"/>
        </w:rPr>
      </w:pPr>
      <w:r>
        <w:rPr>
          <w:rFonts w:hint="default" w:ascii="Times New Roman" w:hAnsi="Times New Roman" w:eastAsia="仿宋" w:cs="Times New Roman"/>
          <w:color w:val="auto"/>
          <w:kern w:val="1"/>
          <w:sz w:val="30"/>
          <w:szCs w:val="30"/>
          <w:lang w:val="en-US" w:eastAsia="zh-CN"/>
        </w:rPr>
        <w:t>落实省、市级规划管控要求，</w:t>
      </w:r>
      <w:r>
        <w:rPr>
          <w:rFonts w:hint="default" w:ascii="Times New Roman" w:hAnsi="Times New Roman" w:eastAsia="仿宋" w:cs="Times New Roman"/>
          <w:color w:val="auto"/>
          <w:kern w:val="1"/>
          <w:sz w:val="30"/>
          <w:szCs w:val="30"/>
        </w:rPr>
        <w:t>结合</w:t>
      </w:r>
      <w:r>
        <w:rPr>
          <w:rFonts w:hint="eastAsia" w:ascii="Times New Roman" w:hAnsi="Times New Roman" w:cs="Times New Roman"/>
          <w:color w:val="auto"/>
          <w:kern w:val="1"/>
          <w:sz w:val="30"/>
          <w:szCs w:val="30"/>
          <w:lang w:val="en-US" w:eastAsia="zh-CN"/>
        </w:rPr>
        <w:t>绥德</w:t>
      </w:r>
      <w:r>
        <w:rPr>
          <w:rFonts w:hint="default" w:ascii="Times New Roman" w:hAnsi="Times New Roman" w:eastAsia="仿宋" w:cs="Times New Roman"/>
          <w:color w:val="auto"/>
          <w:kern w:val="1"/>
          <w:sz w:val="30"/>
          <w:szCs w:val="30"/>
          <w:lang w:val="en-US" w:eastAsia="zh-CN"/>
        </w:rPr>
        <w:t>县</w:t>
      </w:r>
      <w:r>
        <w:rPr>
          <w:rFonts w:hint="default" w:ascii="Times New Roman" w:hAnsi="Times New Roman" w:eastAsia="仿宋" w:cs="Times New Roman"/>
          <w:color w:val="auto"/>
          <w:kern w:val="1"/>
          <w:sz w:val="30"/>
          <w:szCs w:val="30"/>
        </w:rPr>
        <w:t>矿产资源发展需求、矿产资源分布特点、资源环境条件，</w:t>
      </w:r>
      <w:r>
        <w:rPr>
          <w:rFonts w:hint="eastAsia" w:ascii="仿宋" w:hAnsi="仿宋" w:eastAsia="仿宋"/>
          <w:color w:val="auto"/>
          <w:kern w:val="1"/>
          <w:sz w:val="30"/>
          <w:szCs w:val="30"/>
        </w:rPr>
        <w:t>重点勘查石油、天然气等矿产，以上矿种鼓励社会多元资金投资勘查。</w:t>
      </w:r>
      <w:bookmarkStart w:id="277" w:name="_GoBack"/>
      <w:bookmarkEnd w:id="277"/>
    </w:p>
    <w:p>
      <w:pPr>
        <w:bidi w:val="0"/>
        <w:rPr>
          <w:rFonts w:hint="default" w:ascii="Times New Roman" w:hAnsi="Times New Roman" w:eastAsia="仿宋" w:cs="Times New Roman"/>
          <w:color w:val="000000" w:themeColor="text1"/>
          <w:lang w:eastAsia="zh-CN"/>
          <w14:textFill>
            <w14:solidFill>
              <w14:schemeClr w14:val="tx1"/>
            </w14:solidFill>
          </w14:textFill>
        </w:rPr>
      </w:pPr>
      <w:r>
        <w:rPr>
          <w:rFonts w:hint="eastAsia" w:ascii="仿宋" w:hAnsi="仿宋" w:eastAsia="仿宋"/>
          <w:color w:val="auto"/>
          <w:kern w:val="1"/>
          <w:sz w:val="30"/>
          <w:szCs w:val="30"/>
        </w:rPr>
        <w:t>禁止开采可耕地的砖瓦用粘土，不得新设采矿权。对石油、天然气等矿产，推进高效利用，在符合开采准入条件和国家有关矿产资源管理政策要求下，有序投放采矿权。</w:t>
      </w:r>
    </w:p>
    <w:p>
      <w:pPr>
        <w:pStyle w:val="4"/>
        <w:bidi w:val="0"/>
        <w:rPr>
          <w:rFonts w:hint="default" w:ascii="Times New Roman" w:hAnsi="Times New Roman" w:cs="Times New Roman"/>
          <w:color w:val="000000" w:themeColor="text1"/>
          <w14:textFill>
            <w14:solidFill>
              <w14:schemeClr w14:val="tx1"/>
            </w14:solidFill>
          </w14:textFill>
        </w:rPr>
      </w:pPr>
      <w:bookmarkStart w:id="130" w:name="_Toc6640"/>
      <w:bookmarkStart w:id="131" w:name="_Toc32238"/>
      <w:bookmarkStart w:id="132" w:name="_Toc19680"/>
      <w:bookmarkStart w:id="133" w:name="_Toc32250"/>
      <w:bookmarkStart w:id="134" w:name="_Toc10105"/>
      <w:bookmarkStart w:id="135" w:name="_Toc20946"/>
      <w:bookmarkStart w:id="136" w:name="_Toc23138"/>
      <w:r>
        <w:rPr>
          <w:rFonts w:hint="default" w:ascii="Times New Roman" w:hAnsi="Times New Roman" w:cs="Times New Roman"/>
          <w:color w:val="000000" w:themeColor="text1"/>
          <w:lang w:eastAsia="zh-CN"/>
          <w14:textFill>
            <w14:solidFill>
              <w14:schemeClr w14:val="tx1"/>
            </w14:solidFill>
          </w14:textFill>
        </w:rPr>
        <w:t>二、</w:t>
      </w:r>
      <w:r>
        <w:rPr>
          <w:rFonts w:hint="default" w:ascii="Times New Roman" w:hAnsi="Times New Roman" w:cs="Times New Roman"/>
          <w:color w:val="000000" w:themeColor="text1"/>
          <w14:textFill>
            <w14:solidFill>
              <w14:schemeClr w14:val="tx1"/>
            </w14:solidFill>
          </w14:textFill>
        </w:rPr>
        <w:t>矿产资源产业重点发展区域</w:t>
      </w:r>
      <w:bookmarkEnd w:id="130"/>
      <w:bookmarkEnd w:id="131"/>
      <w:bookmarkEnd w:id="132"/>
      <w:bookmarkEnd w:id="133"/>
      <w:bookmarkEnd w:id="134"/>
      <w:bookmarkEnd w:id="135"/>
      <w:bookmarkEnd w:id="136"/>
    </w:p>
    <w:p>
      <w:pPr>
        <w:rPr>
          <w:rFonts w:hint="default" w:ascii="Times New Roman" w:hAnsi="Times New Roman" w:cs="Times New Roman"/>
          <w:color w:val="000000" w:themeColor="text1"/>
          <w:lang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绥德</w:t>
      </w:r>
      <w:r>
        <w:rPr>
          <w:rFonts w:hint="default" w:ascii="Times New Roman" w:hAnsi="Times New Roman" w:cs="Times New Roman"/>
          <w:color w:val="000000" w:themeColor="text1"/>
          <w:lang w:val="en-US" w:eastAsia="zh-CN"/>
          <w14:textFill>
            <w14:solidFill>
              <w14:schemeClr w14:val="tx1"/>
            </w14:solidFill>
          </w14:textFill>
        </w:rPr>
        <w:t>县内煤矿资源</w:t>
      </w:r>
      <w:r>
        <w:rPr>
          <w:rFonts w:hint="eastAsia" w:cs="Times New Roman"/>
          <w:color w:val="000000" w:themeColor="text1"/>
          <w:lang w:val="en-US" w:eastAsia="zh-CN"/>
          <w14:textFill>
            <w14:solidFill>
              <w14:schemeClr w14:val="tx1"/>
            </w14:solidFill>
          </w14:textFill>
        </w:rPr>
        <w:t>和岩盐资源</w:t>
      </w:r>
      <w:r>
        <w:rPr>
          <w:rFonts w:hint="default" w:ascii="Times New Roman" w:hAnsi="Times New Roman" w:cs="Times New Roman"/>
          <w:color w:val="000000" w:themeColor="text1"/>
          <w:lang w:val="en-US" w:eastAsia="zh-CN"/>
          <w14:textFill>
            <w14:solidFill>
              <w14:schemeClr w14:val="tx1"/>
            </w14:solidFill>
          </w14:textFill>
        </w:rPr>
        <w:t>丰富，</w:t>
      </w:r>
      <w:r>
        <w:rPr>
          <w:rFonts w:hint="eastAsia" w:cs="Times New Roman"/>
          <w:color w:val="000000" w:themeColor="text1"/>
          <w:lang w:val="en-US" w:eastAsia="zh-CN"/>
          <w14:textFill>
            <w14:solidFill>
              <w14:schemeClr w14:val="tx1"/>
            </w14:solidFill>
          </w14:textFill>
        </w:rPr>
        <w:t>煤炭资源</w:t>
      </w:r>
      <w:r>
        <w:rPr>
          <w:rFonts w:hint="default" w:ascii="Times New Roman" w:hAnsi="Times New Roman" w:cs="Times New Roman"/>
          <w:color w:val="000000" w:themeColor="text1"/>
          <w:lang w:val="en-US" w:eastAsia="zh-CN"/>
          <w14:textFill>
            <w14:solidFill>
              <w14:schemeClr w14:val="tx1"/>
            </w14:solidFill>
          </w14:textFill>
        </w:rPr>
        <w:t>主要分布于</w:t>
      </w:r>
      <w:r>
        <w:rPr>
          <w:rFonts w:hint="eastAsia" w:cs="Times New Roman"/>
          <w:color w:val="000000" w:themeColor="text1"/>
          <w:lang w:val="en-US" w:eastAsia="zh-CN"/>
          <w14:textFill>
            <w14:solidFill>
              <w14:schemeClr w14:val="tx1"/>
            </w14:solidFill>
          </w14:textFill>
        </w:rPr>
        <w:t>绥德</w:t>
      </w:r>
      <w:r>
        <w:rPr>
          <w:rFonts w:hint="default" w:ascii="Times New Roman" w:hAnsi="Times New Roman" w:cs="Times New Roman"/>
          <w:color w:val="000000" w:themeColor="text1"/>
          <w:lang w:val="en-US" w:eastAsia="zh-CN"/>
          <w14:textFill>
            <w14:solidFill>
              <w14:schemeClr w14:val="tx1"/>
            </w14:solidFill>
          </w14:textFill>
        </w:rPr>
        <w:t>县</w:t>
      </w:r>
      <w:r>
        <w:rPr>
          <w:rFonts w:hint="eastAsia" w:cs="Times New Roman"/>
          <w:color w:val="000000" w:themeColor="text1"/>
          <w:lang w:val="en-US" w:eastAsia="zh-CN"/>
          <w14:textFill>
            <w14:solidFill>
              <w14:schemeClr w14:val="tx1"/>
            </w14:solidFill>
          </w14:textFill>
        </w:rPr>
        <w:t>东</w:t>
      </w:r>
      <w:r>
        <w:rPr>
          <w:rFonts w:hint="default" w:ascii="Times New Roman" w:hAnsi="Times New Roman" w:cs="Times New Roman"/>
          <w:color w:val="000000" w:themeColor="text1"/>
          <w:lang w:val="en-US" w:eastAsia="zh-CN"/>
          <w14:textFill>
            <w14:solidFill>
              <w14:schemeClr w14:val="tx1"/>
            </w14:solidFill>
          </w14:textFill>
        </w:rPr>
        <w:t>南部</w:t>
      </w:r>
      <w:r>
        <w:rPr>
          <w:rFonts w:hint="eastAsia" w:cs="Times New Roman"/>
          <w:color w:val="000000" w:themeColor="text1"/>
          <w:lang w:val="en-US" w:eastAsia="zh-CN"/>
          <w14:textFill>
            <w14:solidFill>
              <w14:schemeClr w14:val="tx1"/>
            </w14:solidFill>
          </w14:textFill>
        </w:rPr>
        <w:t>中角镇、枣林坪镇、河底一带</w:t>
      </w:r>
      <w:r>
        <w:rPr>
          <w:rFonts w:hint="default" w:ascii="Times New Roman" w:hAnsi="Times New Roman" w:cs="Times New Roman"/>
          <w:color w:val="000000" w:themeColor="text1"/>
          <w:lang w:val="en-US" w:eastAsia="zh-CN"/>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岩盐资源在绥德县境内均有分布。目前两者开发利用程度都较低，此次规划期内</w:t>
      </w:r>
      <w:r>
        <w:rPr>
          <w:rFonts w:hint="default" w:ascii="Times New Roman" w:hAnsi="Times New Roman" w:cs="Times New Roman"/>
          <w:color w:val="000000" w:themeColor="text1"/>
          <w:lang w:val="en-US" w:eastAsia="zh-CN"/>
          <w14:textFill>
            <w14:solidFill>
              <w14:schemeClr w14:val="tx1"/>
            </w14:solidFill>
          </w14:textFill>
        </w:rPr>
        <w:t>结合</w:t>
      </w:r>
      <w:r>
        <w:rPr>
          <w:rFonts w:hint="eastAsia" w:cs="Times New Roman"/>
          <w:color w:val="000000" w:themeColor="text1"/>
          <w:lang w:val="en-US" w:eastAsia="zh-CN"/>
          <w14:textFill>
            <w14:solidFill>
              <w14:schemeClr w14:val="tx1"/>
            </w14:solidFill>
          </w14:textFill>
        </w:rPr>
        <w:t>绥德</w:t>
      </w:r>
      <w:r>
        <w:rPr>
          <w:rFonts w:hint="default" w:ascii="Times New Roman" w:hAnsi="Times New Roman" w:cs="Times New Roman"/>
          <w:color w:val="000000" w:themeColor="text1"/>
          <w:lang w:val="en-US" w:eastAsia="zh-CN"/>
          <w14:textFill>
            <w14:solidFill>
              <w14:schemeClr w14:val="tx1"/>
            </w14:solidFill>
          </w14:textFill>
        </w:rPr>
        <w:t>县</w:t>
      </w:r>
      <w:r>
        <w:rPr>
          <w:rFonts w:hint="eastAsia" w:cs="Times New Roman"/>
          <w:color w:val="000000" w:themeColor="text1"/>
          <w:lang w:val="en-US" w:eastAsia="zh-CN"/>
          <w14:textFill>
            <w14:solidFill>
              <w14:schemeClr w14:val="tx1"/>
            </w14:solidFill>
          </w14:textFill>
        </w:rPr>
        <w:t>境内</w:t>
      </w:r>
      <w:r>
        <w:rPr>
          <w:rFonts w:hint="default" w:ascii="Times New Roman" w:hAnsi="Times New Roman" w:cs="Times New Roman"/>
          <w:color w:val="000000" w:themeColor="text1"/>
          <w:lang w:val="en-US" w:eastAsia="zh-CN"/>
          <w14:textFill>
            <w14:solidFill>
              <w14:schemeClr w14:val="tx1"/>
            </w14:solidFill>
          </w14:textFill>
        </w:rPr>
        <w:t>区域发展实际和重点工程建设，</w:t>
      </w:r>
      <w:r>
        <w:rPr>
          <w:rFonts w:hint="default" w:ascii="Times New Roman" w:hAnsi="Times New Roman" w:cs="Times New Roman"/>
          <w:color w:val="000000" w:themeColor="text1"/>
          <w14:textFill>
            <w14:solidFill>
              <w14:schemeClr w14:val="tx1"/>
            </w14:solidFill>
          </w14:textFill>
        </w:rPr>
        <w:t>在确保不越红线</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推进绿色勘查、开发的前提下，</w:t>
      </w:r>
      <w:r>
        <w:rPr>
          <w:rFonts w:hint="default" w:ascii="Times New Roman" w:hAnsi="Times New Roman" w:cs="Times New Roman"/>
          <w:color w:val="000000" w:themeColor="text1"/>
          <w:lang w:val="en-US" w:eastAsia="zh-CN"/>
          <w14:textFill>
            <w14:solidFill>
              <w14:schemeClr w14:val="tx1"/>
            </w14:solidFill>
          </w14:textFill>
        </w:rPr>
        <w:t>重点推进</w:t>
      </w:r>
      <w:r>
        <w:rPr>
          <w:rFonts w:hint="default" w:ascii="Times New Roman" w:hAnsi="Times New Roman" w:cs="Times New Roman"/>
          <w:color w:val="000000" w:themeColor="text1"/>
          <w:lang w:eastAsia="zh-CN"/>
          <w14:textFill>
            <w14:solidFill>
              <w14:schemeClr w14:val="tx1"/>
            </w14:solidFill>
          </w14:textFill>
        </w:rPr>
        <w:t>上述地区的煤与</w:t>
      </w:r>
      <w:r>
        <w:rPr>
          <w:rFonts w:hint="eastAsia" w:cs="Times New Roman"/>
          <w:color w:val="000000" w:themeColor="text1"/>
          <w:lang w:val="en-US" w:eastAsia="zh-CN"/>
          <w14:textFill>
            <w14:solidFill>
              <w14:schemeClr w14:val="tx1"/>
            </w14:solidFill>
          </w14:textFill>
        </w:rPr>
        <w:t>岩盐</w:t>
      </w:r>
      <w:r>
        <w:rPr>
          <w:rFonts w:hint="eastAsia" w:cs="Times New Roman"/>
          <w:color w:val="000000" w:themeColor="text1"/>
          <w:lang w:eastAsia="zh-CN"/>
          <w14:textFill>
            <w14:solidFill>
              <w14:schemeClr w14:val="tx1"/>
            </w14:solidFill>
          </w14:textFill>
        </w:rPr>
        <w:t>矿的</w:t>
      </w:r>
      <w:r>
        <w:rPr>
          <w:rFonts w:hint="default" w:ascii="Times New Roman" w:hAnsi="Times New Roman" w:cs="Times New Roman"/>
          <w:color w:val="000000" w:themeColor="text1"/>
          <w:lang w:eastAsia="zh-CN"/>
          <w14:textFill>
            <w14:solidFill>
              <w14:schemeClr w14:val="tx1"/>
            </w14:solidFill>
          </w14:textFill>
        </w:rPr>
        <w:t>勘查开发。</w:t>
      </w:r>
    </w:p>
    <w:p>
      <w:pPr>
        <w:rPr>
          <w:rFonts w:hint="default"/>
          <w:lang w:val="en-US" w:eastAsia="zh-CN"/>
        </w:rPr>
      </w:pPr>
      <w:r>
        <w:rPr>
          <w:rFonts w:hint="eastAsia" w:ascii="仿宋" w:hAnsi="仿宋"/>
          <w:lang w:val="en-US" w:eastAsia="zh-CN"/>
        </w:rPr>
        <w:t>提高绥德县砂石粘土产品市场供给能力。</w:t>
      </w:r>
      <w:r>
        <w:rPr>
          <w:rFonts w:hint="eastAsia" w:ascii="仿宋" w:hAnsi="仿宋" w:cs="Times New Roman"/>
          <w:color w:val="auto"/>
          <w:lang w:val="en-US" w:eastAsia="zh-CN"/>
        </w:rPr>
        <w:t>围绕</w:t>
      </w:r>
      <w:r>
        <w:rPr>
          <w:rFonts w:hint="eastAsia" w:ascii="仿宋" w:hAnsi="仿宋"/>
          <w:lang w:val="en-US" w:eastAsia="zh-CN"/>
        </w:rPr>
        <w:t>县城周边</w:t>
      </w:r>
      <w:r>
        <w:rPr>
          <w:rFonts w:hint="eastAsia" w:ascii="仿宋" w:hAnsi="仿宋" w:cs="Times New Roman"/>
          <w:color w:val="auto"/>
          <w:lang w:val="en-US" w:eastAsia="zh-CN"/>
        </w:rPr>
        <w:t>砂石土资源，加强产业对接，促进资源利用。鼓励矿山延伸产业链，</w:t>
      </w:r>
      <w:r>
        <w:rPr>
          <w:rFonts w:hint="eastAsia" w:ascii="仿宋" w:hAnsi="仿宋" w:eastAsia="仿宋"/>
          <w:color w:val="auto"/>
          <w:kern w:val="1"/>
          <w:sz w:val="30"/>
          <w:szCs w:val="30"/>
        </w:rPr>
        <w:t>提高</w:t>
      </w:r>
      <w:r>
        <w:rPr>
          <w:rFonts w:hint="eastAsia" w:ascii="仿宋" w:hAnsi="仿宋"/>
          <w:color w:val="auto"/>
          <w:kern w:val="1"/>
          <w:sz w:val="30"/>
          <w:szCs w:val="30"/>
          <w:lang w:val="en-US" w:eastAsia="zh-CN"/>
        </w:rPr>
        <w:t>综合利用水平和</w:t>
      </w:r>
      <w:r>
        <w:rPr>
          <w:rFonts w:hint="eastAsia" w:ascii="仿宋" w:hAnsi="仿宋" w:eastAsia="仿宋"/>
          <w:color w:val="auto"/>
          <w:kern w:val="1"/>
          <w:sz w:val="30"/>
          <w:szCs w:val="30"/>
        </w:rPr>
        <w:t>盈利能力</w:t>
      </w:r>
      <w:r>
        <w:rPr>
          <w:rFonts w:hint="eastAsia" w:ascii="仿宋" w:hAnsi="仿宋" w:cs="Times New Roman"/>
          <w:color w:val="auto"/>
          <w:lang w:val="en-US" w:eastAsia="zh-CN"/>
        </w:rPr>
        <w:t>。深入推进“城市限粘，县城禁实”，大力发展节能、节地、利废、新型墙体材料，推动产业优化升级。</w:t>
      </w:r>
      <w:r>
        <w:rPr>
          <w:rFonts w:hint="eastAsia" w:ascii="仿宋" w:hAnsi="仿宋"/>
          <w:lang w:val="en-US" w:eastAsia="zh-CN"/>
        </w:rPr>
        <w:t>加大现有砖厂的技术创新，充分利用城区建筑垃圾等资源，减少粘土使用量。紧紧围绕乡村振兴及重点项目需求，在充分论证市场需求的前提下，有序投放砂石粘土开采区块，保障市场供给。</w:t>
      </w:r>
    </w:p>
    <w:bookmarkEnd w:id="127"/>
    <w:bookmarkEnd w:id="128"/>
    <w:bookmarkEnd w:id="129"/>
    <w:p>
      <w:pPr>
        <w:pStyle w:val="4"/>
        <w:bidi w:val="0"/>
        <w:rPr>
          <w:rFonts w:hint="default" w:ascii="Times New Roman" w:hAnsi="Times New Roman" w:cs="Times New Roman"/>
          <w:color w:val="000000" w:themeColor="text1"/>
          <w:lang w:val="en-US" w:eastAsia="zh-CN"/>
          <w14:textFill>
            <w14:solidFill>
              <w14:schemeClr w14:val="tx1"/>
            </w14:solidFill>
          </w14:textFill>
        </w:rPr>
      </w:pPr>
      <w:bookmarkStart w:id="137" w:name="_Toc24764"/>
      <w:bookmarkStart w:id="138" w:name="_Toc31037"/>
      <w:bookmarkStart w:id="139" w:name="_Toc804"/>
      <w:bookmarkStart w:id="140" w:name="_Toc7476"/>
      <w:r>
        <w:rPr>
          <w:rFonts w:hint="default" w:ascii="Times New Roman" w:hAnsi="Times New Roman" w:cs="Times New Roman"/>
          <w:color w:val="000000" w:themeColor="text1"/>
          <w:lang w:val="en-US" w:eastAsia="zh-CN"/>
          <w14:textFill>
            <w14:solidFill>
              <w14:schemeClr w14:val="tx1"/>
            </w14:solidFill>
          </w14:textFill>
        </w:rPr>
        <w:t>三、</w:t>
      </w:r>
      <w:r>
        <w:rPr>
          <w:rFonts w:hint="eastAsia" w:ascii="Times New Roman" w:hAnsi="Times New Roman" w:cs="Times New Roman"/>
          <w:color w:val="000000" w:themeColor="text1"/>
          <w:lang w:val="en-US" w:eastAsia="zh-CN"/>
          <w14:textFill>
            <w14:solidFill>
              <w14:schemeClr w14:val="tx1"/>
            </w14:solidFill>
          </w14:textFill>
        </w:rPr>
        <w:t>落实国家能源安全保障布局</w:t>
      </w:r>
      <w:bookmarkEnd w:id="137"/>
      <w:bookmarkEnd w:id="138"/>
      <w:bookmarkEnd w:id="139"/>
      <w:bookmarkEnd w:id="140"/>
    </w:p>
    <w:p>
      <w:pPr>
        <w:spacing w:line="360" w:lineRule="auto"/>
        <w:ind w:firstLine="600" w:firstLineChars="200"/>
        <w:rPr>
          <w:rFonts w:hint="eastAsia" w:ascii="仿宋" w:hAnsi="仿宋" w:eastAsia="仿宋" w:cs="宋体"/>
          <w:color w:val="000000"/>
          <w:sz w:val="30"/>
          <w:szCs w:val="30"/>
          <w:lang w:val="en-US" w:eastAsia="zh-CN"/>
        </w:rPr>
      </w:pPr>
      <w:r>
        <w:rPr>
          <w:rFonts w:hint="eastAsia" w:ascii="仿宋" w:hAnsi="仿宋" w:eastAsia="仿宋" w:cs="宋体"/>
          <w:color w:val="000000"/>
          <w:sz w:val="30"/>
          <w:szCs w:val="30"/>
        </w:rPr>
        <w:t>落实</w:t>
      </w:r>
      <w:r>
        <w:rPr>
          <w:rFonts w:hint="eastAsia" w:ascii="仿宋" w:hAnsi="仿宋" w:eastAsia="仿宋" w:cs="宋体"/>
          <w:color w:val="000000"/>
          <w:sz w:val="30"/>
          <w:szCs w:val="30"/>
          <w:lang w:val="en-US" w:eastAsia="zh-CN"/>
        </w:rPr>
        <w:t>吴堡煤炭</w:t>
      </w:r>
      <w:r>
        <w:rPr>
          <w:rFonts w:hint="eastAsia" w:ascii="仿宋" w:hAnsi="仿宋" w:eastAsia="仿宋" w:cs="宋体"/>
          <w:color w:val="000000"/>
          <w:sz w:val="30"/>
          <w:szCs w:val="30"/>
        </w:rPr>
        <w:t>国家规划矿区</w:t>
      </w:r>
      <w:r>
        <w:rPr>
          <w:rFonts w:hint="eastAsia" w:ascii="仿宋" w:hAnsi="仿宋" w:cs="宋体"/>
          <w:color w:val="000000"/>
          <w:sz w:val="30"/>
          <w:szCs w:val="30"/>
          <w:lang w:eastAsia="zh-CN"/>
        </w:rPr>
        <w:t>（</w:t>
      </w:r>
      <w:r>
        <w:rPr>
          <w:rFonts w:hint="eastAsia" w:ascii="仿宋" w:hAnsi="仿宋" w:cs="宋体"/>
          <w:color w:val="000000"/>
          <w:sz w:val="30"/>
          <w:szCs w:val="30"/>
          <w:lang w:val="en-US" w:eastAsia="zh-CN"/>
        </w:rPr>
        <w:t>绥德县部分</w:t>
      </w:r>
      <w:r>
        <w:rPr>
          <w:rFonts w:hint="eastAsia" w:ascii="仿宋" w:hAnsi="仿宋" w:cs="宋体"/>
          <w:color w:val="000000"/>
          <w:sz w:val="30"/>
          <w:szCs w:val="30"/>
          <w:lang w:eastAsia="zh-CN"/>
        </w:rPr>
        <w:t>），</w:t>
      </w:r>
      <w:r>
        <w:rPr>
          <w:rFonts w:hint="eastAsia" w:ascii="仿宋" w:hAnsi="仿宋" w:cs="宋体"/>
          <w:color w:val="000000"/>
          <w:sz w:val="30"/>
          <w:szCs w:val="30"/>
          <w:lang w:val="en-US" w:eastAsia="zh-CN"/>
        </w:rPr>
        <w:t>涉及绥德县中角镇、义合镇等地</w:t>
      </w:r>
      <w:r>
        <w:rPr>
          <w:rFonts w:hint="eastAsia" w:ascii="仿宋" w:hAnsi="仿宋" w:eastAsia="仿宋" w:cs="宋体"/>
          <w:color w:val="000000"/>
          <w:sz w:val="30"/>
          <w:szCs w:val="30"/>
        </w:rPr>
        <w:t>。加强</w:t>
      </w:r>
      <w:r>
        <w:rPr>
          <w:rFonts w:hint="eastAsia" w:ascii="仿宋" w:hAnsi="仿宋" w:cs="宋体"/>
          <w:color w:val="000000"/>
          <w:sz w:val="30"/>
          <w:szCs w:val="30"/>
          <w:lang w:val="en-US" w:eastAsia="zh-CN"/>
        </w:rPr>
        <w:t>该区域</w:t>
      </w:r>
      <w:r>
        <w:rPr>
          <w:rFonts w:hint="eastAsia" w:ascii="仿宋" w:hAnsi="仿宋" w:eastAsia="仿宋" w:cs="宋体"/>
          <w:color w:val="000000"/>
          <w:sz w:val="30"/>
          <w:szCs w:val="30"/>
        </w:rPr>
        <w:t>煤层气的勘查开发，加快形成采煤采气一体化。</w:t>
      </w:r>
    </w:p>
    <w:p>
      <w:pPr>
        <w:spacing w:line="360" w:lineRule="auto"/>
        <w:ind w:firstLine="600" w:firstLineChars="200"/>
        <w:rPr>
          <w:rFonts w:hint="eastAsia" w:ascii="仿宋" w:hAnsi="仿宋" w:eastAsia="仿宋" w:cs="宋体"/>
          <w:color w:val="000000"/>
          <w:sz w:val="30"/>
          <w:szCs w:val="30"/>
        </w:rPr>
      </w:pPr>
      <w:r>
        <w:rPr>
          <w:rFonts w:hint="eastAsia" w:ascii="仿宋" w:hAnsi="仿宋" w:eastAsia="仿宋" w:cs="宋体"/>
          <w:color w:val="000000"/>
          <w:sz w:val="30"/>
          <w:szCs w:val="30"/>
        </w:rPr>
        <w:t>加强煤炭国家规划矿区规划管理，执行国家煤炭产业政策，推动煤炭资源有序合理勘查开发。加快</w:t>
      </w:r>
      <w:r>
        <w:rPr>
          <w:rFonts w:hint="eastAsia" w:ascii="仿宋" w:hAnsi="仿宋" w:eastAsia="仿宋"/>
          <w:kern w:val="1"/>
          <w:sz w:val="30"/>
          <w:szCs w:val="30"/>
        </w:rPr>
        <w:t>推进国家规划矿区已探明煤炭资源开发利用进程，重点推动先进产能建设，严格准入要求，推动优势资源的规模开发、集约利用，推进绿色矿山建设，支持和鼓励煤炭企业采用先进适</w:t>
      </w:r>
      <w:r>
        <w:rPr>
          <w:rFonts w:ascii="仿宋" w:hAnsi="仿宋" w:eastAsia="仿宋"/>
          <w:kern w:val="1"/>
          <w:sz w:val="30"/>
          <w:szCs w:val="30"/>
        </w:rPr>
        <w:t>用绿色开采技术</w:t>
      </w:r>
      <w:r>
        <w:rPr>
          <w:rFonts w:hint="eastAsia" w:ascii="仿宋" w:hAnsi="仿宋" w:eastAsia="仿宋"/>
          <w:kern w:val="1"/>
          <w:sz w:val="30"/>
          <w:szCs w:val="30"/>
        </w:rPr>
        <w:t>，</w:t>
      </w:r>
      <w:r>
        <w:rPr>
          <w:rFonts w:hint="eastAsia" w:ascii="仿宋" w:hAnsi="仿宋" w:eastAsia="仿宋" w:cs="宋体"/>
          <w:color w:val="000000"/>
          <w:sz w:val="30"/>
          <w:szCs w:val="30"/>
        </w:rPr>
        <w:t>为国家规划矿区建设提供保障。</w:t>
      </w:r>
    </w:p>
    <w:p>
      <w:pPr>
        <w:pStyle w:val="4"/>
        <w:bidi w:val="0"/>
        <w:rPr>
          <w:rFonts w:hint="default" w:ascii="Times New Roman" w:hAnsi="Times New Roman" w:cs="Times New Roman"/>
          <w:color w:val="000000" w:themeColor="text1"/>
          <w:lang w:val="en-US" w:eastAsia="zh-CN"/>
          <w14:textFill>
            <w14:solidFill>
              <w14:schemeClr w14:val="tx1"/>
            </w14:solidFill>
          </w14:textFill>
        </w:rPr>
      </w:pPr>
      <w:bookmarkStart w:id="141" w:name="_Toc91087027"/>
      <w:bookmarkStart w:id="142" w:name="_Toc11648"/>
      <w:bookmarkStart w:id="143" w:name="_Toc28610"/>
      <w:bookmarkStart w:id="144" w:name="_Toc25302"/>
      <w:bookmarkStart w:id="145" w:name="_Toc3755"/>
      <w:r>
        <w:rPr>
          <w:rFonts w:hint="eastAsia" w:ascii="Times New Roman" w:hAnsi="Times New Roman" w:cs="Times New Roman"/>
          <w:color w:val="000000" w:themeColor="text1"/>
          <w:lang w:val="en-US" w:eastAsia="zh-CN"/>
          <w14:textFill>
            <w14:solidFill>
              <w14:schemeClr w14:val="tx1"/>
            </w14:solidFill>
          </w14:textFill>
        </w:rPr>
        <w:t>四、</w:t>
      </w:r>
      <w:bookmarkEnd w:id="141"/>
      <w:r>
        <w:rPr>
          <w:rFonts w:hint="eastAsia" w:ascii="Times New Roman" w:hAnsi="Times New Roman" w:cs="Times New Roman"/>
          <w:color w:val="000000" w:themeColor="text1"/>
          <w:lang w:val="en-US" w:eastAsia="zh-CN"/>
          <w14:textFill>
            <w14:solidFill>
              <w14:schemeClr w14:val="tx1"/>
            </w14:solidFill>
          </w14:textFill>
        </w:rPr>
        <w:t>科学划定砂石土集中开采区</w:t>
      </w:r>
      <w:bookmarkEnd w:id="142"/>
      <w:bookmarkEnd w:id="143"/>
      <w:bookmarkEnd w:id="144"/>
      <w:bookmarkEnd w:id="145"/>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宋体"/>
          <w:sz w:val="30"/>
          <w:szCs w:val="30"/>
          <w:lang w:val="en-US" w:eastAsia="zh-CN"/>
        </w:rPr>
      </w:pPr>
      <w:r>
        <w:rPr>
          <w:rFonts w:hint="eastAsia" w:ascii="仿宋" w:hAnsi="仿宋" w:eastAsia="仿宋" w:cs="宋体"/>
          <w:sz w:val="30"/>
          <w:szCs w:val="30"/>
          <w:lang w:val="en-US" w:eastAsia="zh-CN"/>
        </w:rPr>
        <w:t>按照科学布局、优化结构和规模开发的要求，避让生态红线、基本农田边界线、城市开发边界等禁止开发的区域，统筹资源禀赋、地形条件、市场需求、运输半径等外部条件，科学合理划定区内砂石土类矿产资源集中开采区，确定区内采矿权投放总量、最低开采规模、矿区生态保护要求，促进资源规模开发。全县共划定</w:t>
      </w:r>
      <w:r>
        <w:rPr>
          <w:rFonts w:hint="eastAsia" w:ascii="仿宋" w:hAnsi="仿宋" w:cs="宋体"/>
          <w:sz w:val="30"/>
          <w:szCs w:val="30"/>
          <w:lang w:val="en-US" w:eastAsia="zh-CN"/>
        </w:rPr>
        <w:t>6</w:t>
      </w:r>
      <w:r>
        <w:rPr>
          <w:rFonts w:hint="eastAsia" w:ascii="仿宋" w:hAnsi="仿宋" w:eastAsia="仿宋" w:cs="宋体"/>
          <w:sz w:val="30"/>
          <w:szCs w:val="30"/>
          <w:lang w:val="en-US" w:eastAsia="zh-CN"/>
        </w:rPr>
        <w:t>个砂石土集中开采区，其中建筑用砂1个，</w:t>
      </w:r>
      <w:r>
        <w:rPr>
          <w:rFonts w:hint="eastAsia" w:ascii="仿宋" w:hAnsi="仿宋" w:cs="宋体"/>
          <w:sz w:val="30"/>
          <w:szCs w:val="30"/>
          <w:lang w:val="en-US" w:eastAsia="zh-CN"/>
        </w:rPr>
        <w:t>建筑用砂岩4个，</w:t>
      </w:r>
      <w:r>
        <w:rPr>
          <w:rFonts w:hint="eastAsia" w:ascii="仿宋" w:hAnsi="仿宋" w:eastAsia="仿宋" w:cs="宋体"/>
          <w:sz w:val="30"/>
          <w:szCs w:val="30"/>
          <w:lang w:val="en-US" w:eastAsia="zh-CN"/>
        </w:rPr>
        <w:t>砖瓦用粘土</w:t>
      </w:r>
      <w:r>
        <w:rPr>
          <w:rFonts w:hint="eastAsia" w:ascii="仿宋" w:hAnsi="仿宋" w:cs="宋体"/>
          <w:sz w:val="30"/>
          <w:szCs w:val="30"/>
          <w:lang w:val="en-US" w:eastAsia="zh-CN"/>
        </w:rPr>
        <w:t>1</w:t>
      </w:r>
      <w:r>
        <w:rPr>
          <w:rFonts w:hint="eastAsia" w:ascii="仿宋" w:hAnsi="仿宋" w:eastAsia="仿宋" w:cs="宋体"/>
          <w:sz w:val="30"/>
          <w:szCs w:val="30"/>
          <w:lang w:val="en-US" w:eastAsia="zh-CN"/>
        </w:rPr>
        <w:t>个</w:t>
      </w:r>
      <w:r>
        <w:rPr>
          <w:rFonts w:hint="eastAsia" w:ascii="仿宋" w:hAnsi="仿宋" w:eastAsia="仿宋" w:cs="宋体"/>
          <w:sz w:val="30"/>
          <w:szCs w:val="30"/>
          <w:lang w:eastAsia="zh-CN"/>
        </w:rPr>
        <w:t>。</w:t>
      </w:r>
      <w:r>
        <w:rPr>
          <w:rFonts w:hint="eastAsia" w:ascii="仿宋" w:hAnsi="仿宋" w:eastAsia="仿宋" w:cs="宋体"/>
          <w:sz w:val="30"/>
          <w:szCs w:val="30"/>
          <w:lang w:val="en-US" w:eastAsia="zh-CN"/>
        </w:rPr>
        <w:t>集中开采区内新建矿山最低可采年限不低于10年，严格按照绿色矿山建设标准建设。</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宋体"/>
          <w:sz w:val="30"/>
          <w:szCs w:val="30"/>
          <w:highlight w:val="none"/>
          <w:lang w:val="en-US" w:eastAsia="zh-CN"/>
        </w:rPr>
      </w:pPr>
      <w:r>
        <w:rPr>
          <w:rFonts w:hint="eastAsia" w:ascii="仿宋" w:hAnsi="仿宋" w:eastAsia="仿宋" w:cs="宋体"/>
          <w:sz w:val="30"/>
          <w:szCs w:val="30"/>
          <w:highlight w:val="none"/>
          <w:lang w:val="en-US" w:eastAsia="zh-CN"/>
        </w:rPr>
        <w:t>根据区域市场需求，有序开展砂石土集中开采区内资源环境承载力评价，查明资源赋存条件，根据地形地貌、资源储量、开采规模、服务年限，科学确定开采范围，在满足总量调控及净矿出让要求的前提下转化开采规划区块，投放采矿权。</w:t>
      </w:r>
    </w:p>
    <w:tbl>
      <w:tblPr>
        <w:tblStyle w:val="15"/>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037"/>
        <w:gridCol w:w="5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8336" w:type="dxa"/>
            <w:gridSpan w:val="2"/>
            <w:tcBorders>
              <w:top w:val="single" w:color="000000" w:sz="4" w:space="0"/>
              <w:left w:val="single" w:color="auto" w:sz="4" w:space="0"/>
              <w:bottom w:val="single" w:color="000000" w:sz="4" w:space="0"/>
              <w:right w:val="single" w:color="000000" w:sz="4" w:space="0"/>
            </w:tcBorders>
            <w:noWrap w:val="0"/>
            <w:vAlign w:val="center"/>
          </w:tcPr>
          <w:p>
            <w:pPr>
              <w:pStyle w:val="21"/>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黑体" w:cs="黑体"/>
                <w:lang w:val="en-US" w:eastAsia="zh-CN"/>
              </w:rPr>
            </w:pPr>
            <w:r>
              <w:rPr>
                <w:rFonts w:hint="eastAsia" w:ascii="黑体" w:hAnsi="黑体" w:eastAsia="黑体" w:cs="黑体"/>
                <w:color w:val="000000" w:themeColor="text1"/>
                <w:kern w:val="2"/>
                <w:sz w:val="24"/>
                <w:szCs w:val="24"/>
                <w:lang w:val="en-US" w:eastAsia="zh-CN" w:bidi="ar"/>
                <w14:textFill>
                  <w14:solidFill>
                    <w14:schemeClr w14:val="tx1"/>
                  </w14:solidFill>
                </w14:textFill>
              </w:rPr>
              <w:t>专栏三    绥德县砂石粘土集中开采区（6个）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3037" w:type="dxa"/>
            <w:tcBorders>
              <w:top w:val="single" w:color="000000" w:sz="4" w:space="0"/>
              <w:left w:val="single" w:color="auto" w:sz="4" w:space="0"/>
              <w:bottom w:val="single" w:color="000000" w:sz="4" w:space="0"/>
              <w:right w:val="single" w:color="000000" w:sz="4" w:space="0"/>
            </w:tcBorders>
            <w:noWrap w:val="0"/>
            <w:vAlign w:val="center"/>
          </w:tcPr>
          <w:p>
            <w:pPr>
              <w:pStyle w:val="31"/>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矿种</w:t>
            </w:r>
          </w:p>
        </w:tc>
        <w:tc>
          <w:tcPr>
            <w:tcW w:w="5299" w:type="dxa"/>
            <w:tcBorders>
              <w:top w:val="single" w:color="000000" w:sz="4" w:space="0"/>
              <w:left w:val="single" w:color="000000" w:sz="4" w:space="0"/>
              <w:bottom w:val="single" w:color="000000" w:sz="4" w:space="0"/>
              <w:right w:val="single" w:color="000000" w:sz="4" w:space="0"/>
            </w:tcBorders>
            <w:noWrap w:val="0"/>
            <w:vAlign w:val="center"/>
          </w:tcPr>
          <w:p>
            <w:pPr>
              <w:pStyle w:val="31"/>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3037" w:type="dxa"/>
            <w:tcBorders>
              <w:top w:val="single" w:color="000000" w:sz="4" w:space="0"/>
              <w:left w:val="single" w:color="auto" w:sz="4" w:space="0"/>
              <w:bottom w:val="single" w:color="000000" w:sz="4" w:space="0"/>
              <w:right w:val="single" w:color="000000" w:sz="4" w:space="0"/>
            </w:tcBorders>
            <w:noWrap w:val="0"/>
            <w:vAlign w:val="center"/>
          </w:tcPr>
          <w:p>
            <w:pPr>
              <w:pStyle w:val="31"/>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建筑用砂（1个）</w:t>
            </w:r>
          </w:p>
        </w:tc>
        <w:tc>
          <w:tcPr>
            <w:tcW w:w="5299" w:type="dxa"/>
            <w:tcBorders>
              <w:top w:val="single" w:color="000000" w:sz="4" w:space="0"/>
              <w:left w:val="single" w:color="000000" w:sz="4" w:space="0"/>
              <w:bottom w:val="single" w:color="000000" w:sz="4" w:space="0"/>
              <w:right w:val="single" w:color="000000" w:sz="4" w:space="0"/>
            </w:tcBorders>
            <w:noWrap w:val="0"/>
            <w:vAlign w:val="center"/>
          </w:tcPr>
          <w:p>
            <w:pPr>
              <w:pStyle w:val="31"/>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绥德县枣林坪镇沟口村建筑用砂</w:t>
            </w:r>
            <w:r>
              <w:rPr>
                <w:rFonts w:hint="eastAsia" w:cs="Times New Roman"/>
                <w:lang w:val="en-US" w:eastAsia="zh-CN"/>
              </w:rPr>
              <w:t>集中</w:t>
            </w:r>
            <w:r>
              <w:rPr>
                <w:rFonts w:hint="eastAsia" w:ascii="Times New Roman" w:hAnsi="Times New Roman" w:eastAsia="宋体" w:cs="Times New Roman"/>
                <w:lang w:val="en-US" w:eastAsia="zh-CN"/>
              </w:rPr>
              <w:t>开采区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3037" w:type="dxa"/>
            <w:tcBorders>
              <w:top w:val="single" w:color="000000" w:sz="4" w:space="0"/>
              <w:left w:val="single" w:color="auto" w:sz="4" w:space="0"/>
              <w:bottom w:val="single" w:color="000000" w:sz="4" w:space="0"/>
              <w:right w:val="single" w:color="000000" w:sz="4" w:space="0"/>
            </w:tcBorders>
            <w:noWrap w:val="0"/>
            <w:vAlign w:val="center"/>
          </w:tcPr>
          <w:p>
            <w:pPr>
              <w:pStyle w:val="31"/>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宋体" w:cs="Times New Roman"/>
                <w:lang w:val="en-US" w:eastAsia="zh-CN"/>
              </w:rPr>
            </w:pPr>
            <w:r>
              <w:rPr>
                <w:rFonts w:hint="eastAsia" w:cs="Times New Roman"/>
                <w:lang w:val="en-US" w:eastAsia="zh-CN"/>
              </w:rPr>
              <w:t>建筑用砂岩（4个）</w:t>
            </w:r>
          </w:p>
        </w:tc>
        <w:tc>
          <w:tcPr>
            <w:tcW w:w="5299" w:type="dxa"/>
            <w:tcBorders>
              <w:top w:val="single" w:color="000000" w:sz="4" w:space="0"/>
              <w:left w:val="single" w:color="000000" w:sz="4" w:space="0"/>
              <w:bottom w:val="single" w:color="000000" w:sz="4" w:space="0"/>
              <w:right w:val="single" w:color="000000" w:sz="4" w:space="0"/>
            </w:tcBorders>
            <w:noWrap w:val="0"/>
            <w:vAlign w:val="center"/>
          </w:tcPr>
          <w:p>
            <w:pPr>
              <w:pStyle w:val="31"/>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绥德县薛家河镇钱家河村建筑用砂岩集中开采区</w:t>
            </w:r>
          </w:p>
          <w:p>
            <w:pPr>
              <w:pStyle w:val="31"/>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绥德县四十铺镇谢家沟村建筑用砂岩集中开采区</w:t>
            </w:r>
          </w:p>
          <w:p>
            <w:pPr>
              <w:pStyle w:val="31"/>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绥德县石家湾镇石家湾村建筑用砂岩集中开采区</w:t>
            </w:r>
          </w:p>
          <w:p>
            <w:pPr>
              <w:pStyle w:val="31"/>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eastAsia"/>
                <w:lang w:val="en-US" w:eastAsia="zh-CN"/>
              </w:rPr>
            </w:pPr>
            <w:r>
              <w:rPr>
                <w:rFonts w:hint="eastAsia" w:ascii="Times New Roman" w:hAnsi="Times New Roman" w:cs="Times New Roman"/>
                <w:lang w:val="en-US" w:eastAsia="zh-CN"/>
              </w:rPr>
              <w:t>绥德县东北部吉镇镇马家山建筑用砂岩集中开采区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3037" w:type="dxa"/>
            <w:tcBorders>
              <w:top w:val="single" w:color="000000" w:sz="4" w:space="0"/>
              <w:left w:val="single" w:color="auto" w:sz="4" w:space="0"/>
              <w:bottom w:val="single" w:color="000000" w:sz="4" w:space="0"/>
              <w:right w:val="single" w:color="000000" w:sz="4" w:space="0"/>
            </w:tcBorders>
            <w:noWrap w:val="0"/>
            <w:vAlign w:val="center"/>
          </w:tcPr>
          <w:p>
            <w:pPr>
              <w:pStyle w:val="31"/>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砖瓦用粘土（</w:t>
            </w:r>
            <w:r>
              <w:rPr>
                <w:rFonts w:hint="eastAsia" w:cs="Times New Roman"/>
                <w:lang w:val="en-US" w:eastAsia="zh-CN"/>
              </w:rPr>
              <w:t>1</w:t>
            </w:r>
            <w:r>
              <w:rPr>
                <w:rFonts w:hint="eastAsia" w:ascii="Times New Roman" w:hAnsi="Times New Roman" w:eastAsia="宋体" w:cs="Times New Roman"/>
                <w:lang w:val="en-US" w:eastAsia="zh-CN"/>
              </w:rPr>
              <w:t>个）</w:t>
            </w:r>
          </w:p>
        </w:tc>
        <w:tc>
          <w:tcPr>
            <w:tcW w:w="5299" w:type="dxa"/>
            <w:tcBorders>
              <w:top w:val="single" w:color="000000" w:sz="4" w:space="0"/>
              <w:left w:val="single" w:color="000000" w:sz="4" w:space="0"/>
              <w:bottom w:val="single" w:color="000000" w:sz="4" w:space="0"/>
              <w:right w:val="single" w:color="000000" w:sz="4" w:space="0"/>
            </w:tcBorders>
            <w:noWrap w:val="0"/>
            <w:vAlign w:val="center"/>
          </w:tcPr>
          <w:p>
            <w:pPr>
              <w:pStyle w:val="31"/>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绥德县张家砭镇五里湾砖瓦用粘土矿</w:t>
            </w:r>
            <w:r>
              <w:rPr>
                <w:rFonts w:hint="eastAsia" w:cs="Times New Roman"/>
                <w:lang w:val="en-US" w:eastAsia="zh-CN"/>
              </w:rPr>
              <w:t>集中</w:t>
            </w:r>
            <w:r>
              <w:rPr>
                <w:rFonts w:hint="eastAsia" w:ascii="Times New Roman" w:hAnsi="Times New Roman" w:eastAsia="宋体" w:cs="Times New Roman"/>
                <w:lang w:val="en-US" w:eastAsia="zh-CN"/>
              </w:rPr>
              <w:t>开采区</w:t>
            </w:r>
          </w:p>
        </w:tc>
      </w:tr>
    </w:tbl>
    <w:p>
      <w:pPr>
        <w:rPr>
          <w:rFonts w:hint="eastAsia" w:eastAsia="仿宋"/>
          <w:lang w:val="en-US" w:eastAsia="zh-CN"/>
        </w:rPr>
        <w:sectPr>
          <w:pgSz w:w="11906" w:h="16838"/>
          <w:pgMar w:top="1440" w:right="1800" w:bottom="1440" w:left="1800" w:header="851" w:footer="992" w:gutter="0"/>
          <w:pgNumType w:fmt="decimal"/>
          <w:cols w:space="720" w:num="1"/>
          <w:docGrid w:type="lines" w:linePitch="312" w:charSpace="0"/>
        </w:sectPr>
      </w:pPr>
    </w:p>
    <w:p>
      <w:pPr>
        <w:pStyle w:val="3"/>
        <w:bidi w:val="0"/>
        <w:rPr>
          <w:rFonts w:hint="default" w:ascii="Times New Roman" w:hAnsi="Times New Roman" w:cs="Times New Roman"/>
          <w:color w:val="000000" w:themeColor="text1"/>
          <w14:textFill>
            <w14:solidFill>
              <w14:schemeClr w14:val="tx1"/>
            </w14:solidFill>
          </w14:textFill>
        </w:rPr>
      </w:pPr>
      <w:bookmarkStart w:id="146" w:name="_Toc29122"/>
      <w:bookmarkStart w:id="147" w:name="_Toc18880"/>
      <w:bookmarkStart w:id="148" w:name="_Toc5860"/>
      <w:bookmarkStart w:id="149" w:name="_Toc12522"/>
      <w:bookmarkStart w:id="150" w:name="_Toc20335"/>
      <w:bookmarkStart w:id="151" w:name="_Toc21188"/>
      <w:bookmarkStart w:id="152" w:name="_Toc28700"/>
      <w:r>
        <w:rPr>
          <w:rFonts w:hint="default" w:ascii="Times New Roman" w:hAnsi="Times New Roman" w:cs="Times New Roman"/>
          <w:color w:val="000000" w:themeColor="text1"/>
          <w14:textFill>
            <w14:solidFill>
              <w14:schemeClr w14:val="tx1"/>
            </w14:solidFill>
          </w14:textFill>
        </w:rPr>
        <w:t>第四章  加强矿产资源开发利用与保护</w:t>
      </w:r>
      <w:bookmarkEnd w:id="146"/>
      <w:bookmarkEnd w:id="147"/>
      <w:bookmarkEnd w:id="148"/>
      <w:bookmarkEnd w:id="149"/>
      <w:bookmarkEnd w:id="150"/>
      <w:bookmarkEnd w:id="151"/>
      <w:bookmarkEnd w:id="152"/>
    </w:p>
    <w:p>
      <w:pPr>
        <w:pStyle w:val="4"/>
        <w:bidi w:val="0"/>
        <w:rPr>
          <w:rFonts w:hint="default" w:ascii="Times New Roman" w:hAnsi="Times New Roman" w:cs="Times New Roman"/>
          <w:color w:val="000000" w:themeColor="text1"/>
          <w14:textFill>
            <w14:solidFill>
              <w14:schemeClr w14:val="tx1"/>
            </w14:solidFill>
          </w14:textFill>
        </w:rPr>
      </w:pPr>
      <w:bookmarkStart w:id="153" w:name="_Toc1512"/>
      <w:bookmarkStart w:id="154" w:name="_Toc16511"/>
      <w:bookmarkStart w:id="155" w:name="_Toc696"/>
      <w:bookmarkStart w:id="156" w:name="_Toc25312"/>
      <w:bookmarkStart w:id="157" w:name="_Toc30460"/>
      <w:bookmarkStart w:id="158" w:name="_Toc15327"/>
      <w:bookmarkStart w:id="159" w:name="_Toc3507"/>
      <w:bookmarkStart w:id="160" w:name="_Toc455674312"/>
      <w:bookmarkStart w:id="161" w:name="_Toc455673693"/>
      <w:bookmarkStart w:id="162" w:name="_Toc3135"/>
      <w:bookmarkStart w:id="163" w:name="_Toc455674241"/>
      <w:bookmarkStart w:id="164" w:name="_Toc455674118"/>
      <w:bookmarkStart w:id="165" w:name="_Toc471992667"/>
      <w:r>
        <w:rPr>
          <w:rFonts w:hint="default" w:ascii="Times New Roman" w:hAnsi="Times New Roman" w:cs="Times New Roman"/>
          <w:color w:val="000000" w:themeColor="text1"/>
          <w:lang w:eastAsia="zh-CN"/>
          <w14:textFill>
            <w14:solidFill>
              <w14:schemeClr w14:val="tx1"/>
            </w14:solidFill>
          </w14:textFill>
        </w:rPr>
        <w:t>一、</w:t>
      </w:r>
      <w:r>
        <w:rPr>
          <w:rFonts w:hint="default" w:ascii="Times New Roman" w:hAnsi="Times New Roman" w:cs="Times New Roman"/>
          <w:color w:val="000000" w:themeColor="text1"/>
          <w14:textFill>
            <w14:solidFill>
              <w14:schemeClr w14:val="tx1"/>
            </w14:solidFill>
          </w14:textFill>
        </w:rPr>
        <w:t>合理确定开发强度</w:t>
      </w:r>
      <w:bookmarkEnd w:id="153"/>
      <w:bookmarkEnd w:id="154"/>
      <w:bookmarkEnd w:id="155"/>
      <w:bookmarkEnd w:id="156"/>
      <w:bookmarkEnd w:id="157"/>
      <w:bookmarkEnd w:id="158"/>
      <w:bookmarkEnd w:id="159"/>
    </w:p>
    <w:p>
      <w:pPr>
        <w:bidi w:val="0"/>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以保障</w:t>
      </w:r>
      <w:r>
        <w:rPr>
          <w:rFonts w:hint="eastAsia" w:cs="Times New Roman"/>
          <w:color w:val="000000" w:themeColor="text1"/>
          <w:lang w:val="en-US" w:eastAsia="zh-CN"/>
          <w14:textFill>
            <w14:solidFill>
              <w14:schemeClr w14:val="tx1"/>
            </w14:solidFill>
          </w14:textFill>
        </w:rPr>
        <w:t>绥德</w:t>
      </w:r>
      <w:r>
        <w:rPr>
          <w:rFonts w:hint="eastAsia" w:ascii="Times New Roman" w:hAnsi="Times New Roman" w:cs="Times New Roman"/>
          <w:color w:val="000000" w:themeColor="text1"/>
          <w:lang w:val="en-US" w:eastAsia="zh-CN"/>
          <w14:textFill>
            <w14:solidFill>
              <w14:schemeClr w14:val="tx1"/>
            </w14:solidFill>
          </w14:textFill>
        </w:rPr>
        <w:t>县重点建设项目为目标，有序推进县内建筑用砂</w:t>
      </w:r>
      <w:r>
        <w:rPr>
          <w:rFonts w:hint="eastAsia" w:cs="Times New Roman"/>
          <w:color w:val="000000" w:themeColor="text1"/>
          <w:lang w:val="en-US" w:eastAsia="zh-CN"/>
          <w14:textFill>
            <w14:solidFill>
              <w14:schemeClr w14:val="tx1"/>
            </w14:solidFill>
          </w14:textFill>
        </w:rPr>
        <w:t>、建筑用砂岩</w:t>
      </w:r>
      <w:r>
        <w:rPr>
          <w:rFonts w:hint="eastAsia" w:ascii="Times New Roman" w:hAnsi="Times New Roman" w:cs="Times New Roman"/>
          <w:color w:val="000000" w:themeColor="text1"/>
          <w:lang w:val="en-US" w:eastAsia="zh-CN"/>
          <w14:textFill>
            <w14:solidFill>
              <w14:schemeClr w14:val="tx1"/>
            </w14:solidFill>
          </w14:textFill>
        </w:rPr>
        <w:t>矿山开发。严格按照“限粘禁实”工作要求，推行新型墙体材料的非粘土化，推广烧结多孔砖、混凝土空心砌块等产品，控制粘土用量。到2025年，</w:t>
      </w:r>
      <w:r>
        <w:rPr>
          <w:rFonts w:hint="default" w:ascii="Times New Roman" w:hAnsi="Times New Roman" w:cs="Times New Roman"/>
          <w:color w:val="000000" w:themeColor="text1"/>
          <w:lang w:val="en-US" w:eastAsia="zh-CN"/>
          <w14:textFill>
            <w14:solidFill>
              <w14:schemeClr w14:val="tx1"/>
            </w14:solidFill>
          </w14:textFill>
        </w:rPr>
        <w:t>砖瓦用粘土年开采</w:t>
      </w:r>
      <w:r>
        <w:rPr>
          <w:rFonts w:hint="eastAsia" w:cs="Times New Roman"/>
          <w:color w:val="000000" w:themeColor="text1"/>
          <w:lang w:val="en-US" w:eastAsia="zh-CN"/>
          <w14:textFill>
            <w14:solidFill>
              <w14:schemeClr w14:val="tx1"/>
            </w14:solidFill>
          </w14:textFill>
        </w:rPr>
        <w:t>总</w:t>
      </w:r>
      <w:r>
        <w:rPr>
          <w:rFonts w:hint="default" w:ascii="Times New Roman" w:hAnsi="Times New Roman" w:cs="Times New Roman"/>
          <w:color w:val="000000" w:themeColor="text1"/>
          <w:lang w:val="en-US" w:eastAsia="zh-CN"/>
          <w14:textFill>
            <w14:solidFill>
              <w14:schemeClr w14:val="tx1"/>
            </w14:solidFill>
          </w14:textFill>
        </w:rPr>
        <w:t>量控制在</w:t>
      </w:r>
      <w:r>
        <w:rPr>
          <w:rFonts w:hint="eastAsia" w:cs="Times New Roman"/>
          <w:color w:val="000000" w:themeColor="text1"/>
          <w:lang w:val="en-US" w:eastAsia="zh-CN"/>
          <w14:textFill>
            <w14:solidFill>
              <w14:schemeClr w14:val="tx1"/>
            </w14:solidFill>
          </w14:textFill>
        </w:rPr>
        <w:t>10</w:t>
      </w:r>
      <w:r>
        <w:rPr>
          <w:rFonts w:hint="default" w:ascii="Times New Roman" w:hAnsi="Times New Roman" w:cs="Times New Roman"/>
          <w:color w:val="000000" w:themeColor="text1"/>
          <w:lang w:val="en-US" w:eastAsia="zh-CN"/>
          <w14:textFill>
            <w14:solidFill>
              <w14:schemeClr w14:val="tx1"/>
            </w14:solidFill>
          </w14:textFill>
        </w:rPr>
        <w:t>万</w:t>
      </w:r>
      <w:r>
        <w:rPr>
          <w:rFonts w:hint="eastAsia" w:cs="Times New Roman"/>
          <w:color w:val="000000" w:themeColor="text1"/>
          <w:lang w:val="en-US" w:eastAsia="zh-CN"/>
          <w14:textFill>
            <w14:solidFill>
              <w14:schemeClr w14:val="tx1"/>
            </w14:solidFill>
          </w14:textFill>
        </w:rPr>
        <w:t>吨，建筑用砂年开采总量控制在50万吨，建筑用砂岩年开采总量控制在100万吨</w:t>
      </w:r>
      <w:r>
        <w:rPr>
          <w:rFonts w:hint="default" w:ascii="Times New Roman" w:hAnsi="Times New Roman" w:cs="Times New Roman"/>
          <w:color w:val="000000" w:themeColor="text1"/>
          <w:lang w:eastAsia="zh-CN"/>
          <w14:textFill>
            <w14:solidFill>
              <w14:schemeClr w14:val="tx1"/>
            </w14:solidFill>
          </w14:textFill>
        </w:rPr>
        <w:t>。</w:t>
      </w:r>
    </w:p>
    <w:p>
      <w:pPr>
        <w:bidi w:val="0"/>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严格采矿权准入管理，从规划布局、开发规模、资源利用效率、</w:t>
      </w:r>
      <w:r>
        <w:rPr>
          <w:rFonts w:hint="default" w:ascii="Times New Roman" w:hAnsi="Times New Roman" w:cs="Times New Roman"/>
          <w:color w:val="000000" w:themeColor="text1"/>
          <w:lang w:val="en-US" w:eastAsia="zh-CN"/>
          <w14:textFill>
            <w14:solidFill>
              <w14:schemeClr w14:val="tx1"/>
            </w14:solidFill>
          </w14:textFill>
        </w:rPr>
        <w:t>矿山建设标准、</w:t>
      </w:r>
      <w:r>
        <w:rPr>
          <w:rFonts w:hint="eastAsia" w:ascii="Times New Roman" w:hAnsi="Times New Roman" w:cs="Times New Roman"/>
          <w:color w:val="000000" w:themeColor="text1"/>
          <w:lang w:val="en-US" w:eastAsia="zh-CN"/>
          <w14:textFill>
            <w14:solidFill>
              <w14:schemeClr w14:val="tx1"/>
            </w14:solidFill>
          </w14:textFill>
        </w:rPr>
        <w:t>环境保护等方面严格审查矿产资源开发项目，引导矿山企业规模化开采和集约化经营，提升矿业开发集中度。</w:t>
      </w:r>
      <w:r>
        <w:rPr>
          <w:rFonts w:hint="eastAsia" w:ascii="Times New Roman" w:hAnsi="Times New Roman" w:eastAsia="仿宋" w:cs="Times New Roman"/>
          <w:b w:val="0"/>
          <w:bCs w:val="0"/>
          <w:color w:val="000000"/>
          <w:kern w:val="2"/>
          <w:sz w:val="30"/>
          <w:szCs w:val="30"/>
          <w:highlight w:val="none"/>
          <w:lang w:val="en-US" w:eastAsia="zh-CN" w:bidi="ar-SA"/>
        </w:rPr>
        <w:t>坚持“关小建大”，做到“开发一点、保护一片、供应一方”。</w:t>
      </w:r>
      <w:r>
        <w:rPr>
          <w:rFonts w:hint="default" w:ascii="Times New Roman" w:hAnsi="Times New Roman" w:cs="Times New Roman"/>
          <w:color w:val="000000" w:themeColor="text1"/>
          <w:lang w:val="en-US" w:eastAsia="zh-CN"/>
          <w14:textFill>
            <w14:solidFill>
              <w14:schemeClr w14:val="tx1"/>
            </w14:solidFill>
          </w14:textFill>
        </w:rPr>
        <w:t>到202</w:t>
      </w:r>
      <w:r>
        <w:rPr>
          <w:rFonts w:hint="eastAsia" w:ascii="Times New Roman" w:hAnsi="Times New Roman" w:cs="Times New Roman"/>
          <w:color w:val="000000" w:themeColor="text1"/>
          <w:lang w:val="en-US" w:eastAsia="zh-CN"/>
          <w14:textFill>
            <w14:solidFill>
              <w14:schemeClr w14:val="tx1"/>
            </w14:solidFill>
          </w14:textFill>
        </w:rPr>
        <w:t>5</w:t>
      </w:r>
      <w:r>
        <w:rPr>
          <w:rFonts w:hint="default" w:ascii="Times New Roman" w:hAnsi="Times New Roman" w:cs="Times New Roman"/>
          <w:color w:val="000000" w:themeColor="text1"/>
          <w:lang w:val="en-US" w:eastAsia="zh-CN"/>
          <w14:textFill>
            <w14:solidFill>
              <w14:schemeClr w14:val="tx1"/>
            </w14:solidFill>
          </w14:textFill>
        </w:rPr>
        <w:t>年，</w:t>
      </w:r>
      <w:r>
        <w:rPr>
          <w:rFonts w:hint="eastAsia" w:ascii="Times New Roman" w:hAnsi="Times New Roman" w:cs="Times New Roman"/>
          <w:color w:val="000000" w:themeColor="text1"/>
          <w:lang w:val="en-US" w:eastAsia="zh-CN"/>
          <w14:textFill>
            <w14:solidFill>
              <w14:schemeClr w14:val="tx1"/>
            </w14:solidFill>
          </w14:textFill>
        </w:rPr>
        <w:t>全县固体</w:t>
      </w:r>
      <w:r>
        <w:rPr>
          <w:rFonts w:hint="default" w:ascii="Times New Roman" w:hAnsi="Times New Roman" w:cs="Times New Roman"/>
          <w:color w:val="000000" w:themeColor="text1"/>
          <w:lang w:val="en-US" w:eastAsia="zh-CN"/>
          <w14:textFill>
            <w14:solidFill>
              <w14:schemeClr w14:val="tx1"/>
            </w14:solidFill>
          </w14:textFill>
        </w:rPr>
        <w:t>矿山总数</w:t>
      </w:r>
      <w:r>
        <w:rPr>
          <w:rFonts w:hint="eastAsia" w:ascii="Times New Roman" w:hAnsi="Times New Roman" w:cs="Times New Roman"/>
          <w:color w:val="000000" w:themeColor="text1"/>
          <w:lang w:val="en-US" w:eastAsia="zh-CN"/>
          <w14:textFill>
            <w14:solidFill>
              <w14:schemeClr w14:val="tx1"/>
            </w14:solidFill>
          </w14:textFill>
        </w:rPr>
        <w:t>控制在</w:t>
      </w:r>
      <w:r>
        <w:rPr>
          <w:rFonts w:hint="eastAsia" w:cs="Times New Roman"/>
          <w:color w:val="000000" w:themeColor="text1"/>
          <w:lang w:val="en-US" w:eastAsia="zh-CN"/>
          <w14:textFill>
            <w14:solidFill>
              <w14:schemeClr w14:val="tx1"/>
            </w14:solidFill>
          </w14:textFill>
        </w:rPr>
        <w:t>10</w:t>
      </w:r>
      <w:r>
        <w:rPr>
          <w:rFonts w:hint="eastAsia" w:ascii="Times New Roman" w:hAnsi="Times New Roman" w:cs="Times New Roman"/>
          <w:color w:val="000000" w:themeColor="text1"/>
          <w:lang w:val="en-US" w:eastAsia="zh-CN"/>
          <w14:textFill>
            <w14:solidFill>
              <w14:schemeClr w14:val="tx1"/>
            </w14:solidFill>
          </w14:textFill>
        </w:rPr>
        <w:t>个，建筑</w:t>
      </w:r>
      <w:r>
        <w:rPr>
          <w:rFonts w:hint="eastAsia" w:cs="Times New Roman"/>
          <w:color w:val="000000" w:themeColor="text1"/>
          <w:lang w:val="en-US" w:eastAsia="zh-CN"/>
          <w14:textFill>
            <w14:solidFill>
              <w14:schemeClr w14:val="tx1"/>
            </w14:solidFill>
          </w14:textFill>
        </w:rPr>
        <w:t>用砂岩</w:t>
      </w:r>
      <w:r>
        <w:rPr>
          <w:rFonts w:hint="default" w:ascii="Times New Roman" w:hAnsi="Times New Roman" w:cs="Times New Roman"/>
          <w:color w:val="000000" w:themeColor="text1"/>
          <w:lang w:val="en-US" w:eastAsia="zh-CN"/>
          <w14:textFill>
            <w14:solidFill>
              <w14:schemeClr w14:val="tx1"/>
            </w14:solidFill>
          </w14:textFill>
        </w:rPr>
        <w:t>矿山数量</w:t>
      </w:r>
      <w:r>
        <w:rPr>
          <w:rFonts w:hint="eastAsia" w:ascii="Times New Roman" w:hAnsi="Times New Roman" w:cs="Times New Roman"/>
          <w:color w:val="000000" w:themeColor="text1"/>
          <w:lang w:val="en-US" w:eastAsia="zh-CN"/>
          <w14:textFill>
            <w14:solidFill>
              <w14:schemeClr w14:val="tx1"/>
            </w14:solidFill>
          </w14:textFill>
        </w:rPr>
        <w:t>控制在</w:t>
      </w:r>
      <w:r>
        <w:rPr>
          <w:rFonts w:hint="eastAsia" w:cs="Times New Roman"/>
          <w:color w:val="000000" w:themeColor="text1"/>
          <w:lang w:val="en-US" w:eastAsia="zh-CN"/>
          <w14:textFill>
            <w14:solidFill>
              <w14:schemeClr w14:val="tx1"/>
            </w14:solidFill>
          </w14:textFill>
        </w:rPr>
        <w:t>5</w:t>
      </w:r>
      <w:r>
        <w:rPr>
          <w:rFonts w:hint="eastAsia" w:ascii="Times New Roman" w:hAnsi="Times New Roman" w:cs="Times New Roman"/>
          <w:color w:val="000000" w:themeColor="text1"/>
          <w:lang w:val="en-US" w:eastAsia="zh-CN"/>
          <w14:textFill>
            <w14:solidFill>
              <w14:schemeClr w14:val="tx1"/>
            </w14:solidFill>
          </w14:textFill>
        </w:rPr>
        <w:t>个，</w:t>
      </w:r>
      <w:r>
        <w:rPr>
          <w:rFonts w:hint="eastAsia" w:ascii="Times New Roman" w:hAnsi="Times New Roman" w:eastAsia="仿宋" w:cs="Times New Roman"/>
          <w:b w:val="0"/>
          <w:bCs w:val="0"/>
          <w:color w:val="000000"/>
          <w:kern w:val="2"/>
          <w:sz w:val="30"/>
          <w:szCs w:val="30"/>
          <w:highlight w:val="none"/>
          <w:lang w:val="en-US" w:eastAsia="zh-CN" w:bidi="ar-SA"/>
        </w:rPr>
        <w:t>每新设一处关闭一处，矿山总数始终符合相关文件要求。</w:t>
      </w:r>
      <w:r>
        <w:rPr>
          <w:rFonts w:hint="eastAsia" w:ascii="Times New Roman" w:hAnsi="Times New Roman" w:cs="Times New Roman"/>
          <w:color w:val="000000" w:themeColor="text1"/>
          <w:lang w:val="en-US" w:eastAsia="zh-CN"/>
          <w14:textFill>
            <w14:solidFill>
              <w14:schemeClr w14:val="tx1"/>
            </w14:solidFill>
          </w14:textFill>
        </w:rPr>
        <w:t>砖瓦用粘土矿山不超过</w:t>
      </w:r>
      <w:r>
        <w:rPr>
          <w:rFonts w:hint="eastAsia" w:cs="Times New Roman"/>
          <w:color w:val="000000" w:themeColor="text1"/>
          <w:lang w:val="en-US" w:eastAsia="zh-CN"/>
          <w14:textFill>
            <w14:solidFill>
              <w14:schemeClr w14:val="tx1"/>
            </w14:solidFill>
          </w14:textFill>
        </w:rPr>
        <w:t>3</w:t>
      </w:r>
      <w:r>
        <w:rPr>
          <w:rFonts w:hint="eastAsia" w:ascii="Times New Roman" w:hAnsi="Times New Roman" w:cs="Times New Roman"/>
          <w:color w:val="000000" w:themeColor="text1"/>
          <w:lang w:val="en-US" w:eastAsia="zh-CN"/>
          <w14:textFill>
            <w14:solidFill>
              <w14:schemeClr w14:val="tx1"/>
            </w14:solidFill>
          </w14:textFill>
        </w:rPr>
        <w:t>个</w:t>
      </w:r>
      <w:r>
        <w:rPr>
          <w:rFonts w:hint="eastAsia" w:cs="Times New Roman"/>
          <w:color w:val="000000" w:themeColor="text1"/>
          <w:lang w:val="en-US" w:eastAsia="zh-CN"/>
          <w14:textFill>
            <w14:solidFill>
              <w14:schemeClr w14:val="tx1"/>
            </w14:solidFill>
          </w14:textFill>
        </w:rPr>
        <w:t>，建筑用砂矿山控制在2个</w:t>
      </w:r>
      <w:r>
        <w:rPr>
          <w:rFonts w:hint="eastAsia" w:ascii="Times New Roman" w:hAnsi="Times New Roman" w:cs="Times New Roman"/>
          <w:color w:val="000000" w:themeColor="text1"/>
          <w:lang w:val="en-US" w:eastAsia="zh-CN"/>
          <w14:textFill>
            <w14:solidFill>
              <w14:schemeClr w14:val="tx1"/>
            </w14:solidFill>
          </w14:textFill>
        </w:rPr>
        <w:t>。</w:t>
      </w:r>
    </w:p>
    <w:p>
      <w:pPr>
        <w:pStyle w:val="4"/>
        <w:bidi w:val="0"/>
        <w:rPr>
          <w:rFonts w:hint="default" w:ascii="Times New Roman" w:hAnsi="Times New Roman" w:cs="Times New Roman"/>
          <w:color w:val="000000" w:themeColor="text1"/>
          <w:lang w:eastAsia="zh-CN"/>
          <w14:textFill>
            <w14:solidFill>
              <w14:schemeClr w14:val="tx1"/>
            </w14:solidFill>
          </w14:textFill>
        </w:rPr>
      </w:pPr>
      <w:bookmarkStart w:id="166" w:name="_Toc9882"/>
      <w:bookmarkStart w:id="167" w:name="_Toc5559"/>
      <w:bookmarkStart w:id="168" w:name="_Toc17500"/>
      <w:bookmarkStart w:id="169" w:name="_Toc775"/>
      <w:bookmarkStart w:id="170" w:name="_Toc1627"/>
      <w:bookmarkStart w:id="171" w:name="_Toc16604"/>
      <w:bookmarkStart w:id="172" w:name="_Toc18045"/>
      <w:r>
        <w:rPr>
          <w:rFonts w:hint="eastAsia" w:ascii="Times New Roman" w:hAnsi="Times New Roman" w:cs="Times New Roman"/>
          <w:color w:val="000000" w:themeColor="text1"/>
          <w:lang w:val="en-US" w:eastAsia="zh-CN"/>
          <w14:textFill>
            <w14:solidFill>
              <w14:schemeClr w14:val="tx1"/>
            </w14:solidFill>
          </w14:textFill>
        </w:rPr>
        <w:t>二、</w:t>
      </w:r>
      <w:r>
        <w:rPr>
          <w:rFonts w:hint="default" w:ascii="Times New Roman" w:hAnsi="Times New Roman" w:cs="Times New Roman"/>
          <w:color w:val="000000" w:themeColor="text1"/>
          <w:lang w:eastAsia="zh-CN"/>
          <w14:textFill>
            <w14:solidFill>
              <w14:schemeClr w14:val="tx1"/>
            </w14:solidFill>
          </w14:textFill>
        </w:rPr>
        <w:t>优化开发利用结构</w:t>
      </w:r>
      <w:bookmarkEnd w:id="166"/>
      <w:bookmarkEnd w:id="167"/>
      <w:bookmarkEnd w:id="168"/>
      <w:bookmarkEnd w:id="169"/>
      <w:bookmarkEnd w:id="170"/>
      <w:bookmarkEnd w:id="171"/>
      <w:bookmarkEnd w:id="172"/>
    </w:p>
    <w:p>
      <w:pPr>
        <w:bidi w:val="0"/>
        <w:outlineLvl w:val="2"/>
        <w:rPr>
          <w:rFonts w:hint="default"/>
          <w:lang w:val="en-US" w:eastAsia="zh-CN"/>
        </w:rPr>
      </w:pPr>
      <w:bookmarkStart w:id="173" w:name="_Toc27480"/>
      <w:bookmarkStart w:id="174" w:name="_Toc2115"/>
      <w:bookmarkStart w:id="175" w:name="_Toc23834"/>
      <w:r>
        <w:rPr>
          <w:rFonts w:hint="default"/>
          <w:lang w:val="en-US" w:eastAsia="zh-CN"/>
        </w:rPr>
        <w:t>（一）最低开采规模</w:t>
      </w:r>
      <w:bookmarkEnd w:id="173"/>
      <w:bookmarkEnd w:id="174"/>
      <w:bookmarkEnd w:id="175"/>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000000" w:themeColor="text1"/>
          <w:kern w:val="2"/>
          <w:sz w:val="30"/>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0"/>
          <w:szCs w:val="24"/>
          <w:lang w:val="en-US" w:eastAsia="zh-CN" w:bidi="ar-SA"/>
          <w14:textFill>
            <w14:solidFill>
              <w14:schemeClr w14:val="tx1"/>
            </w14:solidFill>
          </w14:textFill>
        </w:rPr>
        <w:t>按照矿山开采规模与矿区资源量规模、矿山服务年限相适应的要求，新立采矿权实施新建矿山最低开采规模的规定。已有采矿许可证矿山企业应当通过设备改造和技术升级，达到保留和技改矿山最低规模要求。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2"/>
        <w:rPr>
          <w:rFonts w:hint="default" w:ascii="Times New Roman" w:hAnsi="Times New Roman" w:eastAsia="仿宋" w:cs="Times New Roman"/>
          <w:color w:val="000000" w:themeColor="text1"/>
          <w:kern w:val="2"/>
          <w:sz w:val="30"/>
          <w:szCs w:val="24"/>
          <w:lang w:val="en-US" w:eastAsia="zh-CN" w:bidi="ar-SA"/>
          <w14:textFill>
            <w14:solidFill>
              <w14:schemeClr w14:val="tx1"/>
            </w14:solidFill>
          </w14:textFill>
        </w:rPr>
      </w:pPr>
      <w:bookmarkStart w:id="176" w:name="_Toc8136"/>
      <w:bookmarkStart w:id="177" w:name="_Toc17109"/>
      <w:bookmarkStart w:id="178" w:name="_Toc1632"/>
      <w:bookmarkStart w:id="179" w:name="_Toc31336"/>
      <w:bookmarkStart w:id="180" w:name="_Toc25354"/>
      <w:bookmarkStart w:id="181" w:name="_Toc10496"/>
      <w:bookmarkStart w:id="182" w:name="_Toc19472"/>
      <w:r>
        <w:rPr>
          <w:rFonts w:hint="default" w:ascii="Times New Roman" w:hAnsi="Times New Roman" w:eastAsia="仿宋" w:cs="Times New Roman"/>
          <w:color w:val="000000" w:themeColor="text1"/>
          <w:kern w:val="2"/>
          <w:sz w:val="30"/>
          <w:szCs w:val="24"/>
          <w:lang w:val="en-US" w:eastAsia="zh-CN" w:bidi="ar-SA"/>
          <w14:textFill>
            <w14:solidFill>
              <w14:schemeClr w14:val="tx1"/>
            </w14:solidFill>
          </w14:textFill>
        </w:rPr>
        <w:t>（二）矿山规模结构调整优化</w:t>
      </w:r>
      <w:bookmarkEnd w:id="176"/>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000000" w:themeColor="text1"/>
          <w:kern w:val="2"/>
          <w:sz w:val="30"/>
          <w:szCs w:val="24"/>
          <w:lang w:val="en-US" w:eastAsia="zh-CN" w:bidi="ar-SA"/>
          <w14:textFill>
            <w14:solidFill>
              <w14:schemeClr w14:val="tx1"/>
            </w14:solidFill>
          </w14:textFill>
        </w:rPr>
      </w:pPr>
      <w:r>
        <w:rPr>
          <w:rFonts w:hint="eastAsia" w:ascii="Times New Roman" w:hAnsi="Times New Roman" w:eastAsia="仿宋" w:cs="Times New Roman"/>
          <w:color w:val="000000" w:themeColor="text1"/>
          <w:kern w:val="2"/>
          <w:sz w:val="30"/>
          <w:szCs w:val="24"/>
          <w:lang w:val="en-US" w:eastAsia="zh-CN" w:bidi="ar-SA"/>
          <w14:textFill>
            <w14:solidFill>
              <w14:schemeClr w14:val="tx1"/>
            </w14:solidFill>
          </w14:textFill>
        </w:rPr>
        <w:t>严格矿产开发准入条件，采取政府引导、市场运作的方式，鼓励矿权、资本、技术以各种形式进行合作，鼓励现有矿山进行自愿依法有序重组、整合和升级改造，培育一批具有核心竞争力的大型矿业企业集团。通过重组、整合和升级改造，更好发挥优质产能作用，逐步形成大、中、小型矿山协调发展，实现合理布局、规模开发、集约利用的目标。</w:t>
      </w:r>
      <w:r>
        <w:rPr>
          <w:rFonts w:hint="default" w:ascii="Times New Roman" w:hAnsi="Times New Roman" w:eastAsia="仿宋" w:cs="Times New Roman"/>
          <w:color w:val="000000" w:themeColor="text1"/>
          <w:kern w:val="2"/>
          <w:sz w:val="30"/>
          <w:szCs w:val="24"/>
          <w:lang w:val="en-US" w:eastAsia="zh-CN" w:bidi="ar-SA"/>
          <w14:textFill>
            <w14:solidFill>
              <w14:schemeClr w14:val="tx1"/>
            </w14:solidFill>
          </w14:textFill>
        </w:rPr>
        <w:t>到2025年，全县大中型矿山的占比提高到</w:t>
      </w:r>
      <w:r>
        <w:rPr>
          <w:rFonts w:hint="eastAsia" w:ascii="Times New Roman" w:hAnsi="Times New Roman" w:eastAsia="仿宋" w:cs="Times New Roman"/>
          <w:color w:val="000000" w:themeColor="text1"/>
          <w:kern w:val="2"/>
          <w:sz w:val="30"/>
          <w:szCs w:val="24"/>
          <w:lang w:val="en-US" w:eastAsia="zh-CN" w:bidi="ar-SA"/>
          <w14:textFill>
            <w14:solidFill>
              <w14:schemeClr w14:val="tx1"/>
            </w14:solidFill>
          </w14:textFill>
        </w:rPr>
        <w:t>4</w:t>
      </w:r>
      <w:r>
        <w:rPr>
          <w:rFonts w:hint="default" w:ascii="Times New Roman" w:hAnsi="Times New Roman" w:eastAsia="仿宋" w:cs="Times New Roman"/>
          <w:color w:val="000000" w:themeColor="text1"/>
          <w:kern w:val="2"/>
          <w:sz w:val="30"/>
          <w:szCs w:val="24"/>
          <w:lang w:val="en-US" w:eastAsia="zh-CN" w:bidi="ar-SA"/>
          <w14:textFill>
            <w14:solidFill>
              <w14:schemeClr w14:val="tx1"/>
            </w14:solidFill>
          </w14:textFill>
        </w:rPr>
        <w:t>0%。</w:t>
      </w:r>
    </w:p>
    <w:bookmarkEnd w:id="160"/>
    <w:bookmarkEnd w:id="161"/>
    <w:bookmarkEnd w:id="162"/>
    <w:bookmarkEnd w:id="163"/>
    <w:bookmarkEnd w:id="164"/>
    <w:bookmarkEnd w:id="165"/>
    <w:bookmarkEnd w:id="177"/>
    <w:bookmarkEnd w:id="178"/>
    <w:bookmarkEnd w:id="179"/>
    <w:bookmarkEnd w:id="180"/>
    <w:bookmarkEnd w:id="181"/>
    <w:bookmarkEnd w:id="182"/>
    <w:tbl>
      <w:tblPr>
        <w:tblStyle w:val="16"/>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583"/>
        <w:gridCol w:w="1584"/>
        <w:gridCol w:w="1216"/>
        <w:gridCol w:w="130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523" w:type="dxa"/>
            <w:gridSpan w:val="6"/>
            <w:vAlign w:val="center"/>
          </w:tcPr>
          <w:p>
            <w:pPr>
              <w:spacing w:line="260" w:lineRule="exact"/>
              <w:ind w:firstLine="0" w:firstLineChars="0"/>
              <w:jc w:val="cente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pPr>
            <w:bookmarkStart w:id="183" w:name="_Toc20955"/>
            <w:bookmarkStart w:id="184" w:name="_Toc21501"/>
            <w:bookmarkStart w:id="185" w:name="_Toc7318"/>
            <w:r>
              <w:rPr>
                <w:rFonts w:hint="eastAsia" w:ascii="黑体" w:hAnsi="黑体" w:eastAsia="黑体" w:cs="黑体"/>
                <w:color w:val="000000" w:themeColor="text1"/>
                <w:sz w:val="24"/>
                <w:szCs w:val="24"/>
                <w:lang w:val="en-US" w:eastAsia="zh-CN" w:bidi="ar"/>
                <w14:textFill>
                  <w14:solidFill>
                    <w14:schemeClr w14:val="tx1"/>
                  </w14:solidFill>
                </w14:textFill>
              </w:rPr>
              <w:t>专栏四  绥德县主要矿种矿山规划最低开采规模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pPr>
              <w:spacing w:line="260" w:lineRule="exact"/>
              <w:ind w:firstLine="0" w:firstLineChars="0"/>
              <w:jc w:val="center"/>
              <w:rPr>
                <w:rFonts w:hint="eastAsia" w:ascii="Times New Roman" w:hAnsi="Times New Roman" w:eastAsia="宋体" w:cs="Times New Roman"/>
                <w:b/>
                <w:bCs/>
                <w:color w:val="000000" w:themeColor="text1"/>
                <w:sz w:val="21"/>
                <w:szCs w:val="21"/>
                <w:lang w:val="en-US" w:eastAsia="zh-CN" w:bidi="ar"/>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bidi="ar"/>
                <w14:textFill>
                  <w14:solidFill>
                    <w14:schemeClr w14:val="tx1"/>
                  </w14:solidFill>
                </w14:textFill>
              </w:rPr>
              <w:t>序号</w:t>
            </w:r>
          </w:p>
        </w:tc>
        <w:tc>
          <w:tcPr>
            <w:tcW w:w="1583" w:type="dxa"/>
            <w:vAlign w:val="center"/>
          </w:tcPr>
          <w:p>
            <w:pPr>
              <w:spacing w:line="260" w:lineRule="exact"/>
              <w:ind w:firstLine="0" w:firstLineChars="0"/>
              <w:jc w:val="center"/>
              <w:rPr>
                <w:rFonts w:hint="eastAsia" w:ascii="Times New Roman" w:hAnsi="Times New Roman" w:eastAsia="宋体" w:cs="Times New Roman"/>
                <w:b/>
                <w:bCs/>
                <w:color w:val="000000" w:themeColor="text1"/>
                <w:sz w:val="21"/>
                <w:szCs w:val="21"/>
                <w:lang w:val="en-US" w:eastAsia="zh-CN" w:bidi="ar"/>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bidi="ar"/>
                <w14:textFill>
                  <w14:solidFill>
                    <w14:schemeClr w14:val="tx1"/>
                  </w14:solidFill>
                </w14:textFill>
              </w:rPr>
              <w:t>矿种名称</w:t>
            </w:r>
          </w:p>
        </w:tc>
        <w:tc>
          <w:tcPr>
            <w:tcW w:w="1584" w:type="dxa"/>
            <w:vAlign w:val="center"/>
          </w:tcPr>
          <w:p>
            <w:pPr>
              <w:spacing w:line="260" w:lineRule="exact"/>
              <w:ind w:firstLine="0" w:firstLineChars="0"/>
              <w:jc w:val="center"/>
              <w:rPr>
                <w:rFonts w:hint="eastAsia" w:ascii="Times New Roman" w:hAnsi="Times New Roman" w:eastAsia="宋体" w:cs="Times New Roman"/>
                <w:b/>
                <w:bCs/>
                <w:color w:val="000000" w:themeColor="text1"/>
                <w:sz w:val="21"/>
                <w:szCs w:val="21"/>
                <w:lang w:val="en-US" w:eastAsia="zh-CN" w:bidi="ar"/>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bidi="ar"/>
                <w14:textFill>
                  <w14:solidFill>
                    <w14:schemeClr w14:val="tx1"/>
                  </w14:solidFill>
                </w14:textFill>
              </w:rPr>
              <w:t>单位/年</w:t>
            </w:r>
          </w:p>
        </w:tc>
        <w:tc>
          <w:tcPr>
            <w:tcW w:w="1216" w:type="dxa"/>
            <w:vAlign w:val="center"/>
          </w:tcPr>
          <w:p>
            <w:pPr>
              <w:spacing w:line="260" w:lineRule="exact"/>
              <w:ind w:firstLine="0" w:firstLineChars="0"/>
              <w:jc w:val="center"/>
              <w:rPr>
                <w:rFonts w:hint="eastAsia" w:ascii="Times New Roman" w:hAnsi="Times New Roman" w:eastAsia="宋体" w:cs="Times New Roman"/>
                <w:b/>
                <w:bCs/>
                <w:color w:val="000000" w:themeColor="text1"/>
                <w:sz w:val="21"/>
                <w:szCs w:val="21"/>
                <w:lang w:val="en-US" w:eastAsia="zh-CN" w:bidi="ar"/>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bidi="ar"/>
                <w14:textFill>
                  <w14:solidFill>
                    <w14:schemeClr w14:val="tx1"/>
                  </w14:solidFill>
                </w14:textFill>
              </w:rPr>
              <w:t>新建矿山</w:t>
            </w:r>
          </w:p>
        </w:tc>
        <w:tc>
          <w:tcPr>
            <w:tcW w:w="1300" w:type="dxa"/>
            <w:vAlign w:val="center"/>
          </w:tcPr>
          <w:p>
            <w:pPr>
              <w:spacing w:line="260" w:lineRule="exact"/>
              <w:ind w:firstLine="0" w:firstLineChars="0"/>
              <w:jc w:val="center"/>
              <w:rPr>
                <w:rFonts w:hint="eastAsia" w:ascii="Times New Roman" w:hAnsi="Times New Roman" w:eastAsia="宋体" w:cs="Times New Roman"/>
                <w:b/>
                <w:bCs/>
                <w:color w:val="000000" w:themeColor="text1"/>
                <w:sz w:val="21"/>
                <w:szCs w:val="21"/>
                <w:lang w:val="en-US" w:eastAsia="zh-CN" w:bidi="ar"/>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bidi="ar"/>
                <w14:textFill>
                  <w14:solidFill>
                    <w14:schemeClr w14:val="tx1"/>
                  </w14:solidFill>
                </w14:textFill>
              </w:rPr>
              <w:t>保留或技改矿山</w:t>
            </w:r>
          </w:p>
        </w:tc>
        <w:tc>
          <w:tcPr>
            <w:tcW w:w="2119" w:type="dxa"/>
            <w:vAlign w:val="center"/>
          </w:tcPr>
          <w:p>
            <w:pPr>
              <w:spacing w:line="260" w:lineRule="exact"/>
              <w:ind w:firstLine="0" w:firstLineChars="0"/>
              <w:jc w:val="center"/>
              <w:rPr>
                <w:rFonts w:hint="default" w:ascii="Times New Roman" w:hAnsi="Times New Roman" w:eastAsia="宋体" w:cs="Times New Roman"/>
                <w:b/>
                <w:bCs/>
                <w:color w:val="000000" w:themeColor="text1"/>
                <w:sz w:val="21"/>
                <w:szCs w:val="21"/>
                <w:lang w:val="en-US" w:eastAsia="zh-CN" w:bidi="ar"/>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bidi="ar"/>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pPr>
              <w:spacing w:line="260" w:lineRule="exact"/>
              <w:ind w:firstLine="0" w:firstLineChars="0"/>
              <w:jc w:val="cente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
                <w14:textFill>
                  <w14:solidFill>
                    <w14:schemeClr w14:val="tx1"/>
                  </w14:solidFill>
                </w14:textFill>
              </w:rPr>
              <w:t>1</w:t>
            </w:r>
          </w:p>
        </w:tc>
        <w:tc>
          <w:tcPr>
            <w:tcW w:w="1583" w:type="dxa"/>
            <w:vAlign w:val="center"/>
          </w:tcPr>
          <w:p>
            <w:pPr>
              <w:spacing w:line="260" w:lineRule="exact"/>
              <w:ind w:firstLine="0" w:firstLineChars="0"/>
              <w:jc w:val="cente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
                <w14:textFill>
                  <w14:solidFill>
                    <w14:schemeClr w14:val="tx1"/>
                  </w14:solidFill>
                </w14:textFill>
              </w:rPr>
              <w:t>煤（地下开采）</w:t>
            </w:r>
          </w:p>
        </w:tc>
        <w:tc>
          <w:tcPr>
            <w:tcW w:w="1584" w:type="dxa"/>
            <w:vAlign w:val="center"/>
          </w:tcPr>
          <w:p>
            <w:pPr>
              <w:spacing w:line="260" w:lineRule="exact"/>
              <w:ind w:firstLine="0" w:firstLineChars="0"/>
              <w:jc w:val="cente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
                <w14:textFill>
                  <w14:solidFill>
                    <w14:schemeClr w14:val="tx1"/>
                  </w14:solidFill>
                </w14:textFill>
              </w:rPr>
              <w:t>原煤</w:t>
            </w:r>
            <w: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sz w:val="21"/>
                <w:szCs w:val="21"/>
                <w:lang w:val="en-US" w:eastAsia="zh-CN" w:bidi="ar"/>
                <w14:textFill>
                  <w14:solidFill>
                    <w14:schemeClr w14:val="tx1"/>
                  </w14:solidFill>
                </w14:textFill>
              </w:rPr>
              <w:t>万吨</w:t>
            </w:r>
          </w:p>
        </w:tc>
        <w:tc>
          <w:tcPr>
            <w:tcW w:w="1216" w:type="dxa"/>
            <w:vAlign w:val="center"/>
          </w:tcPr>
          <w:p>
            <w:pPr>
              <w:spacing w:line="260" w:lineRule="exact"/>
              <w:ind w:firstLine="0" w:firstLineChars="0"/>
              <w:jc w:val="cente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
                <w14:textFill>
                  <w14:solidFill>
                    <w14:schemeClr w14:val="tx1"/>
                  </w14:solidFill>
                </w14:textFill>
              </w:rPr>
              <w:t>120</w:t>
            </w:r>
          </w:p>
        </w:tc>
        <w:tc>
          <w:tcPr>
            <w:tcW w:w="1300" w:type="dxa"/>
            <w:vAlign w:val="center"/>
          </w:tcPr>
          <w:p>
            <w:pPr>
              <w:spacing w:line="260" w:lineRule="exact"/>
              <w:ind w:firstLine="0" w:firstLineChars="0"/>
              <w:jc w:val="cente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t>按照现行产业政策执行</w:t>
            </w:r>
          </w:p>
        </w:tc>
        <w:tc>
          <w:tcPr>
            <w:tcW w:w="2119" w:type="dxa"/>
            <w:vAlign w:val="center"/>
          </w:tcPr>
          <w:p>
            <w:pPr>
              <w:spacing w:line="260" w:lineRule="exact"/>
              <w:ind w:firstLine="0" w:firstLineChars="0"/>
              <w:jc w:val="cente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21" w:type="dxa"/>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t>2</w:t>
            </w:r>
          </w:p>
        </w:tc>
        <w:tc>
          <w:tcPr>
            <w:tcW w:w="1583" w:type="dxa"/>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t>岩盐</w:t>
            </w:r>
          </w:p>
        </w:tc>
        <w:tc>
          <w:tcPr>
            <w:tcW w:w="1584" w:type="dxa"/>
            <w:vAlign w:val="center"/>
          </w:tcPr>
          <w:p>
            <w:pPr>
              <w:spacing w:line="260" w:lineRule="exact"/>
              <w:ind w:firstLine="0" w:firstLineChars="0"/>
              <w:jc w:val="cente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
                <w14:textFill>
                  <w14:solidFill>
                    <w14:schemeClr w14:val="tx1"/>
                  </w14:solidFill>
                </w14:textFill>
              </w:rPr>
              <w:t>矿石</w:t>
            </w:r>
            <w: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sz w:val="21"/>
                <w:szCs w:val="21"/>
                <w:lang w:val="en-US" w:eastAsia="zh-CN" w:bidi="ar"/>
                <w14:textFill>
                  <w14:solidFill>
                    <w14:schemeClr w14:val="tx1"/>
                  </w14:solidFill>
                </w14:textFill>
              </w:rPr>
              <w:t>万吨</w:t>
            </w:r>
          </w:p>
        </w:tc>
        <w:tc>
          <w:tcPr>
            <w:tcW w:w="1216" w:type="dxa"/>
            <w:vAlign w:val="center"/>
          </w:tcPr>
          <w:p>
            <w:pPr>
              <w:spacing w:line="260" w:lineRule="exact"/>
              <w:ind w:firstLine="0" w:firstLineChars="0"/>
              <w:jc w:val="cente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
                <w14:textFill>
                  <w14:solidFill>
                    <w14:schemeClr w14:val="tx1"/>
                  </w14:solidFill>
                </w14:textFill>
              </w:rPr>
              <w:t>60</w:t>
            </w:r>
          </w:p>
        </w:tc>
        <w:tc>
          <w:tcPr>
            <w:tcW w:w="1300" w:type="dxa"/>
            <w:vAlign w:val="center"/>
          </w:tcPr>
          <w:p>
            <w:pPr>
              <w:spacing w:line="260" w:lineRule="exact"/>
              <w:ind w:firstLine="0" w:firstLineChars="0"/>
              <w:jc w:val="cente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pPr>
          </w:p>
        </w:tc>
        <w:tc>
          <w:tcPr>
            <w:tcW w:w="2119" w:type="dxa"/>
            <w:vAlign w:val="center"/>
          </w:tcPr>
          <w:p>
            <w:pPr>
              <w:spacing w:line="260" w:lineRule="exact"/>
              <w:ind w:firstLine="0" w:firstLineChars="0"/>
              <w:jc w:val="cente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1" w:type="dxa"/>
            <w:vAlign w:val="center"/>
          </w:tcPr>
          <w:p>
            <w:pPr>
              <w:spacing w:line="260" w:lineRule="exact"/>
              <w:ind w:firstLine="0" w:firstLineChars="0"/>
              <w:jc w:val="cente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t>3</w:t>
            </w:r>
          </w:p>
        </w:tc>
        <w:tc>
          <w:tcPr>
            <w:tcW w:w="1583" w:type="dxa"/>
            <w:vAlign w:val="center"/>
          </w:tcPr>
          <w:p>
            <w:pPr>
              <w:spacing w:line="260" w:lineRule="exact"/>
              <w:ind w:firstLine="0" w:firstLineChars="0"/>
              <w:jc w:val="cente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t>建筑用砂岩</w:t>
            </w:r>
          </w:p>
        </w:tc>
        <w:tc>
          <w:tcPr>
            <w:tcW w:w="1584" w:type="dxa"/>
            <w:vAlign w:val="center"/>
          </w:tcPr>
          <w:p>
            <w:pPr>
              <w:spacing w:line="260" w:lineRule="exact"/>
              <w:ind w:firstLine="0" w:firstLineChars="0"/>
              <w:jc w:val="cente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t>矿石 万吨</w:t>
            </w:r>
          </w:p>
        </w:tc>
        <w:tc>
          <w:tcPr>
            <w:tcW w:w="1216" w:type="dxa"/>
            <w:vAlign w:val="center"/>
          </w:tcPr>
          <w:p>
            <w:pPr>
              <w:spacing w:line="260" w:lineRule="exact"/>
              <w:ind w:firstLine="0" w:firstLineChars="0"/>
              <w:jc w:val="cente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t>15</w:t>
            </w:r>
          </w:p>
        </w:tc>
        <w:tc>
          <w:tcPr>
            <w:tcW w:w="1300" w:type="dxa"/>
            <w:vAlign w:val="center"/>
          </w:tcPr>
          <w:p>
            <w:pPr>
              <w:spacing w:line="260" w:lineRule="exact"/>
              <w:ind w:firstLine="0" w:firstLineChars="0"/>
              <w:jc w:val="cente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t>10</w:t>
            </w:r>
          </w:p>
        </w:tc>
        <w:tc>
          <w:tcPr>
            <w:tcW w:w="2119" w:type="dxa"/>
            <w:vAlign w:val="center"/>
          </w:tcPr>
          <w:p>
            <w:pPr>
              <w:spacing w:line="260" w:lineRule="exact"/>
              <w:ind w:firstLine="0" w:firstLineChars="0"/>
              <w:jc w:val="cente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21" w:type="dxa"/>
            <w:vAlign w:val="center"/>
          </w:tcPr>
          <w:p>
            <w:pPr>
              <w:spacing w:line="260" w:lineRule="exact"/>
              <w:ind w:firstLine="0" w:firstLineChars="0"/>
              <w:jc w:val="cente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t>4</w:t>
            </w:r>
          </w:p>
        </w:tc>
        <w:tc>
          <w:tcPr>
            <w:tcW w:w="1583" w:type="dxa"/>
            <w:vAlign w:val="center"/>
          </w:tcPr>
          <w:p>
            <w:pPr>
              <w:spacing w:line="260" w:lineRule="exact"/>
              <w:ind w:firstLine="0" w:firstLineChars="0"/>
              <w:jc w:val="cente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t>建筑用砂</w:t>
            </w:r>
          </w:p>
        </w:tc>
        <w:tc>
          <w:tcPr>
            <w:tcW w:w="1584" w:type="dxa"/>
            <w:vAlign w:val="center"/>
          </w:tcPr>
          <w:p>
            <w:pPr>
              <w:spacing w:line="260" w:lineRule="exact"/>
              <w:ind w:firstLine="0" w:firstLineChars="0"/>
              <w:jc w:val="cente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
                <w14:textFill>
                  <w14:solidFill>
                    <w14:schemeClr w14:val="tx1"/>
                  </w14:solidFill>
                </w14:textFill>
              </w:rPr>
              <w:t>矿石 万立方米</w:t>
            </w:r>
          </w:p>
        </w:tc>
        <w:tc>
          <w:tcPr>
            <w:tcW w:w="1216" w:type="dxa"/>
            <w:vAlign w:val="center"/>
          </w:tcPr>
          <w:p>
            <w:pPr>
              <w:spacing w:line="260" w:lineRule="exact"/>
              <w:ind w:firstLine="0" w:firstLineChars="0"/>
              <w:jc w:val="cente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t>6</w:t>
            </w:r>
          </w:p>
        </w:tc>
        <w:tc>
          <w:tcPr>
            <w:tcW w:w="1300" w:type="dxa"/>
            <w:vAlign w:val="center"/>
          </w:tcPr>
          <w:p>
            <w:pPr>
              <w:spacing w:line="260" w:lineRule="exact"/>
              <w:ind w:firstLine="0" w:firstLineChars="0"/>
              <w:jc w:val="cente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pPr>
          </w:p>
        </w:tc>
        <w:tc>
          <w:tcPr>
            <w:tcW w:w="2119" w:type="dxa"/>
            <w:vAlign w:val="center"/>
          </w:tcPr>
          <w:p>
            <w:pPr>
              <w:spacing w:line="260" w:lineRule="exact"/>
              <w:ind w:firstLine="0" w:firstLineChars="0"/>
              <w:jc w:val="cente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restart"/>
            <w:vAlign w:val="center"/>
          </w:tcPr>
          <w:p>
            <w:pPr>
              <w:spacing w:line="260" w:lineRule="exact"/>
              <w:ind w:firstLine="0" w:firstLineChars="0"/>
              <w:jc w:val="cente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t>5</w:t>
            </w:r>
          </w:p>
        </w:tc>
        <w:tc>
          <w:tcPr>
            <w:tcW w:w="1583" w:type="dxa"/>
            <w:vMerge w:val="restart"/>
            <w:vAlign w:val="center"/>
          </w:tcPr>
          <w:p>
            <w:pPr>
              <w:spacing w:line="260" w:lineRule="exact"/>
              <w:ind w:firstLine="0" w:firstLineChars="0"/>
              <w:jc w:val="cente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
                <w14:textFill>
                  <w14:solidFill>
                    <w14:schemeClr w14:val="tx1"/>
                  </w14:solidFill>
                </w14:textFill>
              </w:rPr>
              <w:t>砖瓦用粘土</w:t>
            </w:r>
          </w:p>
        </w:tc>
        <w:tc>
          <w:tcPr>
            <w:tcW w:w="1584" w:type="dxa"/>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
                <w14:textFill>
                  <w14:solidFill>
                    <w14:schemeClr w14:val="tx1"/>
                  </w14:solidFill>
                </w14:textFill>
              </w:rPr>
              <w:t>标砖</w:t>
            </w:r>
            <w: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t xml:space="preserve"> 万块</w:t>
            </w:r>
          </w:p>
          <w:p>
            <w:pPr>
              <w:spacing w:line="260" w:lineRule="exact"/>
              <w:ind w:firstLine="0" w:firstLineChars="0"/>
              <w:jc w:val="cente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t>（新型烧结砖）</w:t>
            </w:r>
          </w:p>
        </w:tc>
        <w:tc>
          <w:tcPr>
            <w:tcW w:w="1216" w:type="dxa"/>
            <w:vAlign w:val="center"/>
          </w:tcPr>
          <w:p>
            <w:pPr>
              <w:spacing w:line="260" w:lineRule="exact"/>
              <w:ind w:firstLine="0" w:firstLineChars="0"/>
              <w:jc w:val="cente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
                <w14:textFill>
                  <w14:solidFill>
                    <w14:schemeClr w14:val="tx1"/>
                  </w14:solidFill>
                </w14:textFill>
              </w:rPr>
              <w:t>6000</w:t>
            </w:r>
          </w:p>
        </w:tc>
        <w:tc>
          <w:tcPr>
            <w:tcW w:w="1300" w:type="dxa"/>
            <w:vAlign w:val="center"/>
          </w:tcPr>
          <w:p>
            <w:pPr>
              <w:spacing w:line="260" w:lineRule="exact"/>
              <w:ind w:firstLine="0" w:firstLineChars="0"/>
              <w:jc w:val="cente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pPr>
          </w:p>
        </w:tc>
        <w:tc>
          <w:tcPr>
            <w:tcW w:w="2119" w:type="dxa"/>
            <w:vMerge w:val="restart"/>
            <w:vAlign w:val="center"/>
          </w:tcPr>
          <w:p>
            <w:pPr>
              <w:spacing w:line="260" w:lineRule="exact"/>
              <w:ind w:firstLine="0" w:firstLineChars="0"/>
              <w:jc w:val="cente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t>如有</w:t>
            </w:r>
            <w:bookmarkStart w:id="186" w:name="_Hlk79845689"/>
            <w: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t>配套砖厂则矿山产量必须满足年产6000万块标砖的规模，无配套砖厂则产量应达到8万吨/年</w:t>
            </w:r>
            <w:bookmarkEnd w:id="1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vAlign w:val="center"/>
          </w:tcPr>
          <w:p>
            <w:pPr>
              <w:spacing w:line="260" w:lineRule="exact"/>
              <w:ind w:firstLine="0" w:firstLineChars="0"/>
              <w:jc w:val="cente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pPr>
          </w:p>
        </w:tc>
        <w:tc>
          <w:tcPr>
            <w:tcW w:w="1583" w:type="dxa"/>
            <w:vMerge w:val="continue"/>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bidi="ar"/>
                <w14:textFill>
                  <w14:solidFill>
                    <w14:schemeClr w14:val="tx1"/>
                  </w14:solidFill>
                </w14:textFill>
              </w:rPr>
            </w:pPr>
          </w:p>
        </w:tc>
        <w:tc>
          <w:tcPr>
            <w:tcW w:w="1584" w:type="dxa"/>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t>矿石 万吨</w:t>
            </w:r>
          </w:p>
        </w:tc>
        <w:tc>
          <w:tcPr>
            <w:tcW w:w="1216" w:type="dxa"/>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
                <w14:textFill>
                  <w14:solidFill>
                    <w14:schemeClr w14:val="tx1"/>
                  </w14:solidFill>
                </w14:textFill>
              </w:rPr>
              <w:t>8</w:t>
            </w:r>
          </w:p>
        </w:tc>
        <w:tc>
          <w:tcPr>
            <w:tcW w:w="1300" w:type="dxa"/>
            <w:vAlign w:val="center"/>
          </w:tcPr>
          <w:p>
            <w:pPr>
              <w:spacing w:line="260" w:lineRule="exact"/>
              <w:ind w:firstLine="0" w:firstLineChars="0"/>
              <w:jc w:val="center"/>
              <w:rPr>
                <w:rFonts w:hint="default" w:ascii="Times New Roman" w:hAnsi="Times New Roman" w:eastAsia="宋体" w:cs="Times New Roman"/>
                <w:color w:val="000000" w:themeColor="text1"/>
                <w:sz w:val="21"/>
                <w:szCs w:val="21"/>
                <w:lang w:val="en-US" w:eastAsia="zh-CN" w:bidi="ar"/>
                <w14:textFill>
                  <w14:solidFill>
                    <w14:schemeClr w14:val="tx1"/>
                  </w14:solidFill>
                </w14:textFill>
              </w:rPr>
            </w:pPr>
          </w:p>
        </w:tc>
        <w:tc>
          <w:tcPr>
            <w:tcW w:w="2119" w:type="dxa"/>
            <w:vMerge w:val="continue"/>
            <w:vAlign w:val="center"/>
          </w:tcPr>
          <w:p>
            <w:pPr>
              <w:spacing w:line="260" w:lineRule="exact"/>
              <w:ind w:firstLine="0" w:firstLineChars="0"/>
              <w:jc w:val="cente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pPr>
          </w:p>
        </w:tc>
      </w:tr>
    </w:tbl>
    <w:p>
      <w:pPr>
        <w:pStyle w:val="4"/>
        <w:numPr>
          <w:ilvl w:val="0"/>
          <w:numId w:val="0"/>
        </w:numPr>
        <w:bidi w:val="0"/>
        <w:ind w:leftChars="200"/>
        <w:rPr>
          <w:rFonts w:hint="eastAsia" w:ascii="Times New Roman" w:hAnsi="Times New Roman" w:cs="Times New Roman"/>
          <w:color w:val="000000" w:themeColor="text1"/>
          <w:lang w:val="en-US" w:eastAsia="zh-CN"/>
          <w14:textFill>
            <w14:solidFill>
              <w14:schemeClr w14:val="tx1"/>
            </w14:solidFill>
          </w14:textFill>
        </w:rPr>
      </w:pPr>
      <w:bookmarkStart w:id="187" w:name="_Toc10229"/>
      <w:bookmarkStart w:id="188" w:name="_Toc16080"/>
      <w:bookmarkStart w:id="189" w:name="_Toc7913"/>
      <w:r>
        <w:rPr>
          <w:rFonts w:hint="eastAsia" w:ascii="Times New Roman" w:hAnsi="Times New Roman" w:cs="Times New Roman"/>
          <w:color w:val="000000" w:themeColor="text1"/>
          <w:lang w:val="en-US" w:eastAsia="zh-CN"/>
          <w14:textFill>
            <w14:solidFill>
              <w14:schemeClr w14:val="tx1"/>
            </w14:solidFill>
          </w14:textFill>
        </w:rPr>
        <w:t>三、促进矿产资源节约与综合利用</w:t>
      </w:r>
      <w:bookmarkEnd w:id="187"/>
      <w:bookmarkEnd w:id="188"/>
      <w:bookmarkEnd w:id="189"/>
    </w:p>
    <w:p>
      <w:pPr>
        <w:rPr>
          <w:rFonts w:hint="eastAsia" w:ascii="仿宋" w:hAnsi="仿宋" w:eastAsia="仿宋" w:cs="仿宋"/>
          <w:sz w:val="30"/>
          <w:szCs w:val="30"/>
        </w:rPr>
      </w:pPr>
      <w:r>
        <w:rPr>
          <w:rFonts w:hint="eastAsia" w:ascii="仿宋" w:hAnsi="仿宋" w:eastAsia="仿宋" w:cs="仿宋"/>
          <w:sz w:val="30"/>
          <w:szCs w:val="30"/>
          <w:lang w:val="en-US" w:eastAsia="zh-CN"/>
        </w:rPr>
        <w:t>鼓励矿山企业深度开发利用资源。淘汰落后选矿工艺，鼓励矿山采用先进开采方法和装备改造，提高资源利用效率。在减少尾矿、废渣、弃石等矿业开采固体废物同时，深度延伸完善资源综合利用产业链条，实现资源综合利用高质量可持续发展。</w:t>
      </w:r>
    </w:p>
    <w:p>
      <w:pPr>
        <w:rPr>
          <w:rFonts w:hint="eastAsia" w:ascii="仿宋" w:hAnsi="仿宋" w:eastAsia="仿宋" w:cs="仿宋"/>
          <w:sz w:val="30"/>
          <w:szCs w:val="30"/>
        </w:rPr>
      </w:pPr>
      <w:r>
        <w:rPr>
          <w:rFonts w:hint="eastAsia" w:ascii="仿宋" w:hAnsi="仿宋" w:eastAsia="仿宋" w:cs="仿宋"/>
          <w:sz w:val="30"/>
          <w:szCs w:val="30"/>
          <w:lang w:val="en-US" w:eastAsia="zh-CN"/>
        </w:rPr>
        <w:t>加强矿山水资源节约与保护，力争实现循环利用。鼓励采矿废水经沉淀、澄清后循环使用，尽量减少废水的排放，严格执行废水排放标准。</w:t>
      </w:r>
    </w:p>
    <w:p>
      <w:pPr>
        <w:pStyle w:val="4"/>
        <w:bidi w:val="0"/>
        <w:rPr>
          <w:rFonts w:hint="eastAsia" w:ascii="Times New Roman" w:hAnsi="Times New Roman" w:cs="Times New Roman"/>
          <w:color w:val="000000" w:themeColor="text1"/>
          <w:lang w:val="en-US" w:eastAsia="zh-CN"/>
          <w14:textFill>
            <w14:solidFill>
              <w14:schemeClr w14:val="tx1"/>
            </w14:solidFill>
          </w14:textFill>
        </w:rPr>
      </w:pPr>
      <w:bookmarkStart w:id="190" w:name="_Toc23275"/>
      <w:bookmarkStart w:id="191" w:name="_Toc23478"/>
      <w:bookmarkStart w:id="192" w:name="_Toc22249"/>
      <w:r>
        <w:rPr>
          <w:rFonts w:hint="eastAsia" w:ascii="Times New Roman" w:hAnsi="Times New Roman" w:cs="Times New Roman"/>
          <w:color w:val="000000" w:themeColor="text1"/>
          <w:lang w:val="en-US" w:eastAsia="zh-CN"/>
          <w14:textFill>
            <w14:solidFill>
              <w14:schemeClr w14:val="tx1"/>
            </w14:solidFill>
          </w14:textFill>
        </w:rPr>
        <w:t>四、完善矿产资源开发管理</w:t>
      </w:r>
      <w:bookmarkEnd w:id="183"/>
      <w:bookmarkEnd w:id="184"/>
      <w:bookmarkEnd w:id="185"/>
      <w:bookmarkEnd w:id="190"/>
      <w:bookmarkEnd w:id="191"/>
      <w:bookmarkEnd w:id="192"/>
    </w:p>
    <w:p>
      <w:pPr>
        <w:outlineLvl w:val="2"/>
        <w:rPr>
          <w:rFonts w:hint="eastAsia" w:ascii="仿宋" w:hAnsi="仿宋" w:eastAsia="仿宋" w:cs="仿宋"/>
          <w:sz w:val="30"/>
          <w:szCs w:val="30"/>
          <w:lang w:val="en-US" w:eastAsia="zh-CN"/>
        </w:rPr>
      </w:pPr>
      <w:bookmarkStart w:id="193" w:name="_Toc15216"/>
      <w:r>
        <w:rPr>
          <w:rFonts w:hint="eastAsia" w:ascii="仿宋" w:hAnsi="仿宋" w:eastAsia="仿宋" w:cs="仿宋"/>
          <w:sz w:val="30"/>
          <w:szCs w:val="30"/>
          <w:lang w:val="en-US" w:eastAsia="zh-CN"/>
        </w:rPr>
        <w:t>（一）严格规划准入管理</w:t>
      </w:r>
      <w:bookmarkEnd w:id="193"/>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空间准入：</w:t>
      </w:r>
      <w:r>
        <w:rPr>
          <w:rFonts w:hint="eastAsia" w:ascii="仿宋" w:hAnsi="仿宋" w:eastAsia="仿宋" w:cs="仿宋"/>
          <w:sz w:val="30"/>
          <w:szCs w:val="30"/>
        </w:rPr>
        <w:t>严格实施国土空间管控措施，衔接落实区域“三线一单”（生态保护红线、环境质量底线、资源利用上线和生态环境准入清单）生态环境分区管控要求。新设开采项目优先向能源资源基地、国家规划矿区投放</w:t>
      </w:r>
      <w:r>
        <w:rPr>
          <w:rFonts w:hint="eastAsia" w:ascii="仿宋" w:hAnsi="仿宋" w:eastAsia="仿宋" w:cs="仿宋"/>
          <w:sz w:val="30"/>
          <w:szCs w:val="30"/>
          <w:lang w:val="en-US" w:eastAsia="zh-CN"/>
        </w:rPr>
        <w:t>。</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环境准入：</w:t>
      </w:r>
      <w:r>
        <w:rPr>
          <w:rFonts w:hint="eastAsia" w:ascii="仿宋" w:hAnsi="仿宋" w:eastAsia="仿宋" w:cs="仿宋"/>
          <w:sz w:val="30"/>
          <w:szCs w:val="30"/>
        </w:rPr>
        <w:t>严格执行环境影响评价制度，在允许矿产开发的区域新建、扩建、改建矿产资源开采项目，应进行环境影响评价。执行陕西国家重点生态功能区产业准入负面清单（试行）和产业政策有关规定。科学编制矿山地质环境保护与土地复垦方案</w:t>
      </w:r>
      <w:r>
        <w:rPr>
          <w:rFonts w:hint="eastAsia" w:ascii="仿宋" w:hAnsi="仿宋" w:eastAsia="仿宋" w:cs="仿宋"/>
          <w:sz w:val="30"/>
          <w:szCs w:val="30"/>
          <w:lang w:val="en-US" w:eastAsia="zh-CN"/>
        </w:rPr>
        <w:t>和水土保持方案</w:t>
      </w:r>
      <w:r>
        <w:rPr>
          <w:rFonts w:hint="eastAsia" w:ascii="仿宋" w:hAnsi="仿宋" w:eastAsia="仿宋" w:cs="仿宋"/>
          <w:sz w:val="30"/>
          <w:szCs w:val="30"/>
        </w:rPr>
        <w:t>。</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规模准入：</w:t>
      </w:r>
      <w:r>
        <w:rPr>
          <w:rFonts w:hint="eastAsia" w:ascii="仿宋" w:hAnsi="仿宋" w:eastAsia="仿宋" w:cs="仿宋"/>
          <w:sz w:val="30"/>
          <w:szCs w:val="30"/>
          <w:lang w:eastAsia="zh-CN"/>
        </w:rPr>
        <w:t>严格执行本规划新立采矿权最低开采规模</w:t>
      </w:r>
      <w:r>
        <w:rPr>
          <w:rFonts w:hint="eastAsia" w:ascii="仿宋" w:hAnsi="仿宋" w:eastAsia="仿宋" w:cs="仿宋"/>
          <w:sz w:val="30"/>
          <w:szCs w:val="30"/>
          <w:lang w:val="en-US" w:eastAsia="zh-CN"/>
        </w:rPr>
        <w:t>要求</w:t>
      </w:r>
      <w:r>
        <w:rPr>
          <w:rFonts w:hint="eastAsia" w:ascii="仿宋" w:hAnsi="仿宋" w:eastAsia="仿宋" w:cs="仿宋"/>
          <w:sz w:val="30"/>
          <w:szCs w:val="30"/>
          <w:lang w:eastAsia="zh-CN"/>
        </w:rPr>
        <w:t>。</w:t>
      </w:r>
      <w:r>
        <w:rPr>
          <w:rFonts w:hint="eastAsia" w:ascii="仿宋" w:hAnsi="仿宋" w:eastAsia="仿宋" w:cs="仿宋"/>
          <w:sz w:val="30"/>
          <w:szCs w:val="30"/>
        </w:rPr>
        <w:t>新建矿山的开采规模和服务年限，需与矿床储量规模相适应</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符合地区开采总量控制。</w:t>
      </w:r>
    </w:p>
    <w:p>
      <w:pPr>
        <w:rPr>
          <w:rFonts w:hint="eastAsia" w:ascii="仿宋" w:hAnsi="仿宋" w:eastAsia="仿宋" w:cs="仿宋"/>
          <w:sz w:val="30"/>
          <w:szCs w:val="30"/>
        </w:rPr>
      </w:pPr>
      <w:r>
        <w:rPr>
          <w:rFonts w:hint="eastAsia" w:ascii="仿宋" w:hAnsi="仿宋" w:eastAsia="仿宋" w:cs="仿宋"/>
          <w:sz w:val="30"/>
          <w:szCs w:val="30"/>
          <w:lang w:eastAsia="zh-CN"/>
        </w:rPr>
        <w:t>资源利用技术准入：禁止采用落后的、淘汰的、破坏和浪费矿产资源的开采和选矿技术，采选工艺应符合国家《矿产资源节约与综合利用鼓励、限制和淘汰技术目录》。积极开展科技创新和技术革新，矿山企业应保障科技创新的资金投入。</w:t>
      </w:r>
    </w:p>
    <w:p>
      <w:pPr>
        <w:outlineLvl w:val="2"/>
        <w:rPr>
          <w:rFonts w:hint="eastAsia" w:ascii="仿宋" w:hAnsi="仿宋" w:eastAsia="仿宋" w:cs="仿宋"/>
          <w:sz w:val="30"/>
          <w:szCs w:val="30"/>
          <w:lang w:val="en-US" w:eastAsia="zh-CN"/>
        </w:rPr>
      </w:pPr>
      <w:bookmarkStart w:id="194" w:name="_Toc8761"/>
      <w:r>
        <w:rPr>
          <w:rFonts w:hint="eastAsia" w:ascii="仿宋" w:hAnsi="仿宋" w:eastAsia="仿宋" w:cs="仿宋"/>
          <w:sz w:val="30"/>
          <w:szCs w:val="30"/>
        </w:rPr>
        <w:t>（</w:t>
      </w:r>
      <w:r>
        <w:rPr>
          <w:rFonts w:hint="eastAsia" w:ascii="仿宋" w:hAnsi="仿宋" w:eastAsia="仿宋" w:cs="仿宋"/>
          <w:sz w:val="30"/>
          <w:szCs w:val="30"/>
          <w:lang w:val="en-US" w:eastAsia="zh-CN"/>
        </w:rPr>
        <w:t>二</w:t>
      </w:r>
      <w:r>
        <w:rPr>
          <w:rFonts w:hint="eastAsia" w:ascii="仿宋" w:hAnsi="仿宋" w:eastAsia="仿宋" w:cs="仿宋"/>
          <w:sz w:val="30"/>
          <w:szCs w:val="30"/>
        </w:rPr>
        <w:t>）加大淘汰落后矿山力度</w:t>
      </w:r>
      <w:bookmarkEnd w:id="194"/>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新建（在建）矿山不得采用国家明令淘汰的落后工艺、技术和设备；生产矿山采用落后工艺、技术和设备的，由县级以上人民政府依照管理权限，限期责令完成项目改造、退出、淘汰。对列入产业准入负面清单要求升级改造的矿山，要严格制定升级改造计划，对限期退出的制定退出计划。</w:t>
      </w:r>
    </w:p>
    <w:p>
      <w:pPr>
        <w:outlineLvl w:val="2"/>
        <w:rPr>
          <w:rFonts w:hint="eastAsia" w:ascii="仿宋" w:hAnsi="仿宋" w:eastAsia="仿宋" w:cs="仿宋"/>
          <w:sz w:val="30"/>
          <w:szCs w:val="30"/>
          <w:lang w:val="en-US" w:eastAsia="zh-CN"/>
        </w:rPr>
      </w:pPr>
      <w:bookmarkStart w:id="195" w:name="_Toc17136"/>
      <w:r>
        <w:rPr>
          <w:rFonts w:hint="eastAsia" w:ascii="仿宋" w:hAnsi="仿宋" w:eastAsia="仿宋" w:cs="仿宋"/>
          <w:sz w:val="30"/>
          <w:szCs w:val="30"/>
          <w:lang w:val="en-US" w:eastAsia="zh-CN"/>
        </w:rPr>
        <w:t>（三）严控砂石粘土矿产开发</w:t>
      </w:r>
      <w:bookmarkEnd w:id="195"/>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统筹资源禀赋、经济运输半径、区域供需平衡等因素，引导集中开采、规模开采、绿色开采，实行砂石粘土采矿权总量控制，提高开采准入门槛。强化矿山地质环境治理恢复责任和监管，对于可以整体开发的山体尽可能实现整座山体平移式开采；对于不能整体开发的山体，原则上按照等高线进行划定，严禁将山脊划作矿界，最大限度地减小终了边坡的面积。严格控制砖瓦用粘土矿山凹陷式开采。严禁在生态保护红线和交通干线可视范围内和耕地内设置砖瓦用粘土采矿权。</w:t>
      </w:r>
    </w:p>
    <w:p>
      <w:pPr>
        <w:outlineLvl w:val="2"/>
        <w:rPr>
          <w:rFonts w:hint="eastAsia" w:ascii="仿宋" w:hAnsi="仿宋" w:eastAsia="仿宋" w:cs="仿宋"/>
          <w:sz w:val="30"/>
          <w:szCs w:val="30"/>
          <w:lang w:val="en-US" w:eastAsia="zh-CN"/>
        </w:rPr>
      </w:pPr>
      <w:bookmarkStart w:id="196" w:name="_Toc27393"/>
      <w:r>
        <w:rPr>
          <w:rFonts w:hint="eastAsia" w:ascii="仿宋" w:hAnsi="仿宋" w:eastAsia="仿宋" w:cs="仿宋"/>
          <w:sz w:val="30"/>
          <w:szCs w:val="30"/>
          <w:lang w:val="en-US" w:eastAsia="zh-CN"/>
        </w:rPr>
        <w:t>（四）强化采矿权市场管理</w:t>
      </w:r>
      <w:bookmarkEnd w:id="196"/>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贯彻中省矿业权管理制度改革文件精神，充分发挥市场配置资源的决定性作用，全面推进矿业权竞争性出让。加强矿业权出让前期准备工作，依据地质工作成果和市场主体需求，建立矿业权出让项目储备库。探索建立“净矿”出让工作机制，积极推进“净矿”出让。砂石粘土矿山不得以协议方式申请扩大矿区范围，因资源禀赋、开发利用条件原因确需与周边资源整体开发的，需严格按照新立程序出让采矿权。</w:t>
      </w:r>
    </w:p>
    <w:p>
      <w:pPr>
        <w:outlineLvl w:val="2"/>
        <w:rPr>
          <w:rFonts w:hint="eastAsia" w:ascii="仿宋" w:hAnsi="仿宋" w:eastAsia="仿宋" w:cs="仿宋"/>
          <w:sz w:val="30"/>
          <w:szCs w:val="30"/>
          <w:lang w:eastAsia="zh-CN"/>
        </w:rPr>
      </w:pPr>
      <w:bookmarkStart w:id="197" w:name="_Toc30687"/>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五</w:t>
      </w:r>
      <w:r>
        <w:rPr>
          <w:rFonts w:hint="eastAsia" w:ascii="仿宋" w:hAnsi="仿宋" w:eastAsia="仿宋" w:cs="仿宋"/>
          <w:sz w:val="30"/>
          <w:szCs w:val="30"/>
          <w:lang w:eastAsia="zh-CN"/>
        </w:rPr>
        <w:t>）加强矿产资源监督执法管理</w:t>
      </w:r>
      <w:bookmarkEnd w:id="197"/>
    </w:p>
    <w:p>
      <w:pPr>
        <w:rPr>
          <w:rFonts w:hint="eastAsia" w:ascii="仿宋" w:hAnsi="仿宋"/>
          <w:lang w:eastAsia="zh-CN"/>
        </w:rPr>
      </w:pPr>
      <w:r>
        <w:rPr>
          <w:rFonts w:hint="eastAsia" w:ascii="仿宋" w:hAnsi="仿宋" w:eastAsia="仿宋" w:cs="仿宋"/>
          <w:sz w:val="30"/>
          <w:szCs w:val="30"/>
          <w:lang w:val="en-US" w:eastAsia="zh-CN"/>
        </w:rPr>
        <w:t>加强矿山储量动态监测和矿山地质环境恢复治理年度实施情况检查，实行航拍影像管理。</w:t>
      </w:r>
      <w:r>
        <w:rPr>
          <w:rFonts w:hint="eastAsia" w:ascii="仿宋" w:hAnsi="仿宋" w:eastAsia="仿宋" w:cs="仿宋"/>
          <w:sz w:val="30"/>
          <w:szCs w:val="30"/>
          <w:lang w:eastAsia="zh-CN"/>
        </w:rPr>
        <w:t>持续加大矿产资源监督执法力度，严肃查处违法开采企业。强化信用监管，完善矿业权人勘查开采信息公示制度，强化矿业权人异常名录和严重违法名单管理，引导形成从业主体自治、行业自律、社会监督、政府监管的社会共治格局。</w:t>
      </w:r>
    </w:p>
    <w:p>
      <w:pPr>
        <w:rPr>
          <w:rStyle w:val="22"/>
          <w:rFonts w:hint="default" w:ascii="Times New Roman" w:hAnsi="Times New Roman" w:cs="Times New Roman"/>
          <w:b w:val="0"/>
          <w:color w:val="000000" w:themeColor="text1"/>
          <w:lang w:val="en-US" w:eastAsia="zh-CN"/>
          <w14:textFill>
            <w14:solidFill>
              <w14:schemeClr w14:val="tx1"/>
            </w14:solidFill>
          </w14:textFill>
        </w:rPr>
      </w:pPr>
      <w:r>
        <w:rPr>
          <w:rStyle w:val="22"/>
          <w:rFonts w:hint="default" w:ascii="Times New Roman" w:hAnsi="Times New Roman" w:cs="Times New Roman"/>
          <w:b w:val="0"/>
          <w:color w:val="000000" w:themeColor="text1"/>
          <w:lang w:val="en-US" w:eastAsia="zh-CN"/>
          <w14:textFill>
            <w14:solidFill>
              <w14:schemeClr w14:val="tx1"/>
            </w14:solidFill>
          </w14:textFill>
        </w:rPr>
        <w:br w:type="page"/>
      </w:r>
    </w:p>
    <w:p>
      <w:pPr>
        <w:pStyle w:val="3"/>
        <w:bidi w:val="0"/>
        <w:rPr>
          <w:rFonts w:hint="default" w:ascii="Times New Roman" w:hAnsi="Times New Roman" w:cs="Times New Roman"/>
          <w:color w:val="000000" w:themeColor="text1"/>
          <w:lang w:val="en-US" w:eastAsia="zh-CN"/>
          <w14:textFill>
            <w14:solidFill>
              <w14:schemeClr w14:val="tx1"/>
            </w14:solidFill>
          </w14:textFill>
        </w:rPr>
      </w:pPr>
      <w:bookmarkStart w:id="198" w:name="_Toc459"/>
      <w:bookmarkStart w:id="199" w:name="_Toc28895"/>
      <w:bookmarkStart w:id="200" w:name="_Toc16187"/>
      <w:bookmarkStart w:id="201" w:name="_Toc18309"/>
      <w:bookmarkStart w:id="202" w:name="_Toc9722"/>
      <w:bookmarkStart w:id="203" w:name="_Toc5891"/>
      <w:bookmarkStart w:id="204" w:name="_Toc5938"/>
      <w:r>
        <w:rPr>
          <w:rFonts w:hint="default" w:ascii="Times New Roman" w:hAnsi="Times New Roman" w:cs="Times New Roman"/>
          <w:color w:val="000000" w:themeColor="text1"/>
          <w:lang w:val="en-US" w:eastAsia="zh-CN"/>
          <w14:textFill>
            <w14:solidFill>
              <w14:schemeClr w14:val="tx1"/>
            </w14:solidFill>
          </w14:textFill>
        </w:rPr>
        <w:t xml:space="preserve">第五章 </w:t>
      </w:r>
      <w:bookmarkEnd w:id="198"/>
      <w:bookmarkEnd w:id="199"/>
      <w:bookmarkEnd w:id="200"/>
      <w:bookmarkEnd w:id="201"/>
      <w:r>
        <w:rPr>
          <w:rFonts w:hint="eastAsia" w:cs="Times New Roman"/>
          <w:color w:val="000000" w:themeColor="text1"/>
          <w:lang w:val="en-US" w:eastAsia="zh-CN"/>
          <w14:textFill>
            <w14:solidFill>
              <w14:schemeClr w14:val="tx1"/>
            </w14:solidFill>
          </w14:textFill>
        </w:rPr>
        <w:t>推动矿业绿色发展</w:t>
      </w:r>
      <w:bookmarkEnd w:id="202"/>
      <w:bookmarkEnd w:id="203"/>
      <w:bookmarkEnd w:id="204"/>
    </w:p>
    <w:p>
      <w:pPr>
        <w:pStyle w:val="4"/>
        <w:bidi w:val="0"/>
        <w:rPr>
          <w:rFonts w:hint="eastAsia"/>
          <w:lang w:val="en-US" w:eastAsia="zh-CN"/>
        </w:rPr>
      </w:pPr>
      <w:bookmarkStart w:id="205" w:name="_Toc18791"/>
      <w:bookmarkStart w:id="206" w:name="_Toc29560"/>
      <w:bookmarkStart w:id="207" w:name="_Toc10637"/>
      <w:bookmarkStart w:id="208" w:name="_Toc32306"/>
      <w:bookmarkStart w:id="209" w:name="_Toc745"/>
      <w:bookmarkStart w:id="210" w:name="_Toc30559"/>
      <w:bookmarkStart w:id="211" w:name="_Toc470526378"/>
      <w:bookmarkStart w:id="212" w:name="_Toc471992675"/>
      <w:bookmarkStart w:id="213" w:name="_Toc24005"/>
      <w:bookmarkStart w:id="214" w:name="_Toc30826"/>
      <w:bookmarkStart w:id="215" w:name="_Toc20920"/>
      <w:bookmarkStart w:id="216" w:name="_Toc29454"/>
      <w:bookmarkStart w:id="217" w:name="_Toc28369"/>
      <w:bookmarkStart w:id="218" w:name="_Toc2695"/>
      <w:bookmarkStart w:id="219" w:name="_Toc7764"/>
      <w:bookmarkStart w:id="220" w:name="_Toc470526379"/>
      <w:bookmarkStart w:id="221" w:name="_Toc20175"/>
      <w:bookmarkStart w:id="222" w:name="_Toc471992676"/>
      <w:r>
        <w:rPr>
          <w:rFonts w:hint="eastAsia"/>
          <w:lang w:val="en-US" w:eastAsia="zh-CN"/>
        </w:rPr>
        <w:t>一、推动矿产资源绿色勘查</w:t>
      </w:r>
      <w:bookmarkEnd w:id="205"/>
      <w:bookmarkEnd w:id="206"/>
      <w:bookmarkEnd w:id="207"/>
      <w:bookmarkEnd w:id="208"/>
      <w:bookmarkEnd w:id="209"/>
    </w:p>
    <w:p>
      <w:pPr>
        <w:rPr>
          <w:rFonts w:hint="eastAsia" w:ascii="仿宋" w:hAnsi="仿宋" w:cs="Times New Roman"/>
          <w:color w:val="auto"/>
          <w:lang w:val="en-US" w:eastAsia="zh-CN"/>
        </w:rPr>
      </w:pPr>
      <w:r>
        <w:rPr>
          <w:rFonts w:hint="eastAsia" w:ascii="仿宋" w:hAnsi="仿宋" w:cs="Times New Roman"/>
          <w:color w:val="auto"/>
          <w:lang w:val="en-US" w:eastAsia="zh-CN"/>
        </w:rPr>
        <w:t>探索发展绿色勘查新方法。牢固树立绿色发展理念,将绿色勘查贯穿于勘查活动的全过程。做好科学布局立项、优化勘查设计、坚持依法勘查、规范工程施工、绿色达标验收。鼓励矿业权人和地勘队伍加大绿色勘查新理论、新设备和新工艺的研究与应用，大力发展和推广航空物探、遥感等新技术和新方法，逐步替代对地表环境影响大的槽探等勘查手段，最大限度地避免（或减轻）勘查活动对矿区生态环境的扰动、污染和破坏。</w:t>
      </w:r>
    </w:p>
    <w:p>
      <w:pPr>
        <w:rPr>
          <w:rFonts w:hint="default" w:ascii="仿宋" w:hAnsi="仿宋" w:cs="Times New Roman"/>
          <w:color w:val="auto"/>
          <w:lang w:val="en-US" w:eastAsia="zh-CN"/>
        </w:rPr>
      </w:pPr>
      <w:r>
        <w:rPr>
          <w:rFonts w:hint="eastAsia" w:ascii="仿宋" w:hAnsi="仿宋" w:cs="Times New Roman"/>
          <w:color w:val="auto"/>
          <w:lang w:val="en-US" w:eastAsia="zh-CN"/>
        </w:rPr>
        <w:t>加强绿色勘查公众参与度，充分尊重群众意愿，探索实行矿地群众参与制度，在项目实施过程中，建立群众意见反馈机制，使勘查主体接受群众监督。</w:t>
      </w:r>
    </w:p>
    <w:p>
      <w:pPr>
        <w:pStyle w:val="4"/>
        <w:bidi w:val="0"/>
        <w:rPr>
          <w:rFonts w:hint="default" w:ascii="仿宋" w:hAnsi="仿宋" w:cs="Times New Roman"/>
          <w:color w:val="auto"/>
          <w:lang w:val="en-US"/>
        </w:rPr>
      </w:pPr>
      <w:bookmarkStart w:id="223" w:name="_Toc13305"/>
      <w:bookmarkStart w:id="224" w:name="_Toc29502"/>
      <w:bookmarkStart w:id="225" w:name="_Toc7809"/>
      <w:r>
        <w:rPr>
          <w:rFonts w:hint="eastAsia" w:ascii="仿宋" w:hAnsi="仿宋" w:cs="Times New Roman"/>
          <w:color w:val="auto"/>
          <w:lang w:val="en-US" w:eastAsia="zh-CN"/>
        </w:rPr>
        <w:t>二</w:t>
      </w:r>
      <w:r>
        <w:rPr>
          <w:rFonts w:hint="default" w:ascii="仿宋" w:hAnsi="仿宋" w:cs="Times New Roman"/>
          <w:color w:val="auto"/>
        </w:rPr>
        <w:t>、</w:t>
      </w:r>
      <w:bookmarkEnd w:id="210"/>
      <w:bookmarkEnd w:id="211"/>
      <w:bookmarkEnd w:id="212"/>
      <w:bookmarkEnd w:id="213"/>
      <w:bookmarkEnd w:id="214"/>
      <w:bookmarkStart w:id="226" w:name="_Toc2984"/>
      <w:bookmarkStart w:id="227" w:name="_Toc20959"/>
      <w:r>
        <w:rPr>
          <w:rFonts w:hint="eastAsia" w:ascii="仿宋" w:hAnsi="仿宋" w:cs="Times New Roman"/>
          <w:color w:val="auto"/>
          <w:lang w:val="en-US" w:eastAsia="zh-CN"/>
        </w:rPr>
        <w:t>加强矿产资源绿色开采</w:t>
      </w:r>
      <w:bookmarkEnd w:id="223"/>
      <w:bookmarkEnd w:id="224"/>
      <w:bookmarkEnd w:id="225"/>
    </w:p>
    <w:p>
      <w:pPr>
        <w:rPr>
          <w:rFonts w:hint="eastAsia" w:ascii="仿宋" w:hAnsi="仿宋"/>
          <w:color w:val="auto"/>
          <w:lang w:val="en-US" w:eastAsia="zh-CN"/>
        </w:rPr>
      </w:pPr>
      <w:bookmarkStart w:id="228" w:name="_Toc23203"/>
      <w:r>
        <w:rPr>
          <w:rFonts w:hint="eastAsia" w:ascii="仿宋" w:hAnsi="仿宋"/>
          <w:color w:val="auto"/>
          <w:lang w:val="en-US" w:eastAsia="zh-CN"/>
        </w:rPr>
        <w:t>落实矿业领域生态文明建设总要求，全面推动矿产资源绿色开采。将绿色发展理念贯穿于矿产资源利用与保护全过程，将资源开发对矿区及周边生态环境扰动控制在最小范围内，努力构建科技含量高、资源消耗低、环境污染少的绿色矿业发展模式。</w:t>
      </w:r>
    </w:p>
    <w:p>
      <w:pPr>
        <w:rPr>
          <w:rFonts w:hint="eastAsia" w:ascii="仿宋" w:hAnsi="仿宋"/>
          <w:color w:val="auto"/>
          <w:lang w:val="en-US" w:eastAsia="zh-CN"/>
        </w:rPr>
      </w:pPr>
      <w:r>
        <w:rPr>
          <w:rFonts w:hint="eastAsia" w:ascii="仿宋" w:hAnsi="仿宋"/>
          <w:color w:val="auto"/>
          <w:lang w:val="en-US" w:eastAsia="zh-CN"/>
        </w:rPr>
        <w:t>露天开采矿山加强矿容矿貌管理，实现无尘运输。鼓励采用高效、安全、节能环保、智能的生产工艺和设备，提高效率高。支持采取节能减排措施，粉尘、废水、噪音排放达标，实现清洁生产。加强固废综合利用，实施产品质量监测，严控产品质量。</w:t>
      </w:r>
    </w:p>
    <w:p>
      <w:pPr>
        <w:rPr>
          <w:rFonts w:hint="eastAsia" w:ascii="仿宋" w:hAnsi="仿宋"/>
          <w:color w:val="auto"/>
          <w:lang w:val="en-US" w:eastAsia="zh-CN"/>
        </w:rPr>
      </w:pPr>
      <w:r>
        <w:rPr>
          <w:rFonts w:hint="eastAsia" w:ascii="仿宋" w:hAnsi="仿宋"/>
          <w:color w:val="auto"/>
          <w:lang w:val="en-US" w:eastAsia="zh-CN"/>
        </w:rPr>
        <w:t>按照《陕西省绿色矿山建设管理办法》推进区内绿色矿山建设，新建矿山全部按照绿色矿山标准进行规划、设计、建设和运营管理，生产矿山加快升级改造，逐步达标，小型生产矿山按照绿色矿山标准规范管理。</w:t>
      </w:r>
    </w:p>
    <w:bookmarkEnd w:id="215"/>
    <w:bookmarkEnd w:id="216"/>
    <w:bookmarkEnd w:id="217"/>
    <w:bookmarkEnd w:id="218"/>
    <w:bookmarkEnd w:id="226"/>
    <w:bookmarkEnd w:id="227"/>
    <w:bookmarkEnd w:id="228"/>
    <w:p>
      <w:pPr>
        <w:pStyle w:val="4"/>
        <w:rPr>
          <w:rFonts w:hint="default" w:ascii="仿宋" w:hAnsi="仿宋"/>
        </w:rPr>
      </w:pPr>
      <w:bookmarkStart w:id="229" w:name="_Toc31145"/>
      <w:bookmarkStart w:id="230" w:name="_Toc19523"/>
      <w:bookmarkStart w:id="231" w:name="_Toc1180"/>
      <w:bookmarkStart w:id="232" w:name="_Toc4156"/>
      <w:bookmarkStart w:id="233" w:name="_Toc10505"/>
      <w:bookmarkStart w:id="234" w:name="_Toc666"/>
      <w:r>
        <w:rPr>
          <w:rFonts w:hint="eastAsia" w:ascii="仿宋" w:hAnsi="仿宋"/>
          <w:lang w:val="en-US" w:eastAsia="zh-CN"/>
        </w:rPr>
        <w:t>三、</w:t>
      </w:r>
      <w:bookmarkEnd w:id="229"/>
      <w:bookmarkEnd w:id="230"/>
      <w:bookmarkStart w:id="235" w:name="_Toc26000"/>
      <w:r>
        <w:rPr>
          <w:rFonts w:hint="eastAsia" w:ascii="仿宋" w:hAnsi="仿宋"/>
          <w:lang w:val="en-US" w:eastAsia="zh-CN"/>
        </w:rPr>
        <w:t>矿山地质环境恢复治理</w:t>
      </w:r>
      <w:bookmarkEnd w:id="231"/>
      <w:bookmarkEnd w:id="232"/>
      <w:bookmarkEnd w:id="233"/>
      <w:bookmarkEnd w:id="234"/>
    </w:p>
    <w:bookmarkEnd w:id="219"/>
    <w:bookmarkEnd w:id="220"/>
    <w:bookmarkEnd w:id="221"/>
    <w:bookmarkEnd w:id="222"/>
    <w:bookmarkEnd w:id="235"/>
    <w:p>
      <w:pPr>
        <w:outlineLvl w:val="2"/>
        <w:rPr>
          <w:rFonts w:hint="default" w:ascii="仿宋" w:hAnsi="仿宋"/>
          <w:color w:val="auto"/>
          <w:lang w:val="en-US" w:eastAsia="zh-CN"/>
        </w:rPr>
      </w:pPr>
      <w:bookmarkStart w:id="236" w:name="_Toc25429"/>
      <w:r>
        <w:rPr>
          <w:rFonts w:hint="default" w:ascii="仿宋" w:hAnsi="仿宋"/>
          <w:color w:val="auto"/>
          <w:lang w:val="en-US" w:eastAsia="zh-CN"/>
        </w:rPr>
        <w:t>（一）新建矿山地质环境准入要求</w:t>
      </w:r>
      <w:bookmarkEnd w:id="236"/>
    </w:p>
    <w:p>
      <w:pPr>
        <w:rPr>
          <w:rFonts w:hint="eastAsia" w:ascii="仿宋" w:hAnsi="仿宋"/>
          <w:color w:val="auto"/>
          <w:lang w:val="en-US" w:eastAsia="zh-CN"/>
        </w:rPr>
      </w:pPr>
      <w:bookmarkStart w:id="237" w:name="_Toc22603"/>
      <w:bookmarkStart w:id="238" w:name="_Toc22501"/>
      <w:r>
        <w:rPr>
          <w:rFonts w:hint="eastAsia" w:ascii="仿宋" w:hAnsi="仿宋"/>
          <w:color w:val="auto"/>
          <w:lang w:val="en-US" w:eastAsia="zh-CN"/>
        </w:rPr>
        <w:t>严格新建矿山的地质环境准入，禁止新建对地质环境产生不可恢复的破坏性影响的矿产资源开采项目。新建（在建）矿山应严格执行《矿山地质环境保护规定》，编制矿山地质环境保护与土地复垦方案。</w:t>
      </w:r>
    </w:p>
    <w:bookmarkEnd w:id="237"/>
    <w:p>
      <w:pPr>
        <w:outlineLvl w:val="2"/>
        <w:rPr>
          <w:rFonts w:hint="default" w:ascii="仿宋" w:hAnsi="仿宋"/>
          <w:color w:val="auto"/>
          <w:lang w:val="en-US" w:eastAsia="zh-CN"/>
        </w:rPr>
      </w:pPr>
      <w:bookmarkStart w:id="239" w:name="_Toc13372"/>
      <w:r>
        <w:rPr>
          <w:rFonts w:hint="default" w:ascii="仿宋" w:hAnsi="仿宋"/>
          <w:color w:val="auto"/>
          <w:lang w:val="en-US" w:eastAsia="zh-CN"/>
        </w:rPr>
        <w:t>（二）生产矿山</w:t>
      </w:r>
      <w:r>
        <w:rPr>
          <w:rFonts w:hint="eastAsia" w:ascii="仿宋" w:hAnsi="仿宋"/>
          <w:color w:val="auto"/>
          <w:lang w:val="en-US" w:eastAsia="zh-CN"/>
        </w:rPr>
        <w:t>地质</w:t>
      </w:r>
      <w:r>
        <w:rPr>
          <w:rFonts w:hint="default" w:ascii="仿宋" w:hAnsi="仿宋"/>
          <w:color w:val="auto"/>
          <w:lang w:val="en-US" w:eastAsia="zh-CN"/>
        </w:rPr>
        <w:t>环境保护与治理</w:t>
      </w:r>
      <w:bookmarkEnd w:id="238"/>
      <w:bookmarkEnd w:id="239"/>
    </w:p>
    <w:p>
      <w:pPr>
        <w:rPr>
          <w:rFonts w:hint="eastAsia" w:ascii="仿宋" w:hAnsi="仿宋"/>
          <w:color w:val="auto"/>
          <w:lang w:val="en-US" w:eastAsia="zh-CN"/>
        </w:rPr>
      </w:pPr>
      <w:r>
        <w:rPr>
          <w:rFonts w:hint="eastAsia" w:ascii="仿宋" w:hAnsi="仿宋"/>
          <w:color w:val="auto"/>
          <w:lang w:val="en-US" w:eastAsia="zh-CN"/>
        </w:rPr>
        <w:t>坚持“谁破坏、谁治理”的原则，生产矿山应严格执行《矿山地质环境保护与土地复垦方案》，按照《陕西省矿山地质环境治理恢复与土地复垦基金实施办法》提取使用矿山地质环境治理恢复与土地复垦基金，落实矿山地质环境治理主体责任，鼓励矿山企业探索多元化治理方式，提高矿山地质环境治理的社会经济效益。生产矿山扩大开采规模、变更矿区范围或者开采方式的，应当重新编制矿山地质环境保护与土地复垦方案。矿山地质环境保护与治理恢复工程的设计和施工，应当与矿产资源开采活动同步进行。</w:t>
      </w:r>
    </w:p>
    <w:p>
      <w:pPr>
        <w:outlineLvl w:val="2"/>
        <w:rPr>
          <w:rFonts w:hint="eastAsia" w:ascii="仿宋" w:hAnsi="仿宋"/>
          <w:color w:val="auto"/>
          <w:lang w:val="en-US" w:eastAsia="zh-CN"/>
        </w:rPr>
      </w:pPr>
      <w:bookmarkStart w:id="240" w:name="_Toc22978"/>
      <w:r>
        <w:rPr>
          <w:rFonts w:hint="eastAsia" w:ascii="仿宋" w:hAnsi="仿宋"/>
          <w:color w:val="auto"/>
          <w:lang w:val="en-US" w:eastAsia="zh-CN"/>
        </w:rPr>
        <w:t>（三）历史遗留矿山地质环境恢复治理</w:t>
      </w:r>
      <w:bookmarkEnd w:id="240"/>
    </w:p>
    <w:p>
      <w:pPr>
        <w:rPr>
          <w:rFonts w:hint="default" w:ascii="Times New Roman" w:hAnsi="Times New Roman" w:cs="Times New Roman"/>
          <w:color w:val="000000" w:themeColor="text1"/>
          <w:lang w:eastAsia="zh-CN"/>
          <w14:textFill>
            <w14:solidFill>
              <w14:schemeClr w14:val="tx1"/>
            </w14:solidFill>
          </w14:textFill>
        </w:rPr>
      </w:pPr>
      <w:r>
        <w:rPr>
          <w:rFonts w:hint="eastAsia" w:ascii="仿宋" w:hAnsi="仿宋"/>
          <w:color w:val="auto"/>
          <w:lang w:val="en-US" w:eastAsia="zh-CN"/>
        </w:rPr>
        <w:t>通过黄河流域矿山地质环境综合调查，全面摸清全县历史遗留矿山地质环境治理家底。抓好历史遗留矿山地质环境治理项目的实施，推动矿山地质环境治理工作。把握黄河流域生态治理契机，做好历史遗留矿山治理项目的申报，申请中省财政资金投入。积极引入市场化方式推进矿山地质环境治理新机制，开展全县历史遗留矿山地质环境治理，盘活区内砂石资源，开展矿区地质环境治理示范，逐步解决历史遗留矿山地质环境问题。</w:t>
      </w:r>
      <w:r>
        <w:rPr>
          <w:rFonts w:hint="default" w:ascii="Times New Roman" w:hAnsi="Times New Roman" w:cs="Times New Roman"/>
          <w:color w:val="000000" w:themeColor="text1"/>
          <w:lang w:eastAsia="zh-CN"/>
          <w14:textFill>
            <w14:solidFill>
              <w14:schemeClr w14:val="tx1"/>
            </w14:solidFill>
          </w14:textFill>
        </w:rPr>
        <w:br w:type="page"/>
      </w:r>
    </w:p>
    <w:p>
      <w:pPr>
        <w:pStyle w:val="3"/>
        <w:bidi w:val="0"/>
        <w:rPr>
          <w:rFonts w:hint="default" w:ascii="仿宋" w:hAnsi="仿宋" w:cs="Times New Roman"/>
          <w:color w:val="auto"/>
          <w:kern w:val="2"/>
          <w:sz w:val="30"/>
          <w:szCs w:val="30"/>
          <w:highlight w:val="none"/>
        </w:rPr>
      </w:pPr>
      <w:bookmarkStart w:id="241" w:name="_Toc20391"/>
      <w:bookmarkStart w:id="242" w:name="_Toc16939"/>
      <w:bookmarkStart w:id="243" w:name="_Toc1268"/>
      <w:bookmarkStart w:id="244" w:name="_Toc11378"/>
      <w:bookmarkStart w:id="245" w:name="_Toc23860"/>
      <w:bookmarkStart w:id="246" w:name="_Toc18532"/>
      <w:r>
        <w:rPr>
          <w:rFonts w:hint="default" w:ascii="仿宋" w:hAnsi="仿宋" w:cs="Times New Roman"/>
          <w:color w:val="auto"/>
        </w:rPr>
        <w:t>第</w:t>
      </w:r>
      <w:r>
        <w:rPr>
          <w:rFonts w:hint="eastAsia" w:ascii="仿宋" w:hAnsi="仿宋" w:cs="Times New Roman"/>
          <w:color w:val="auto"/>
          <w:lang w:val="en-US" w:eastAsia="zh-CN"/>
        </w:rPr>
        <w:t>六</w:t>
      </w:r>
      <w:r>
        <w:rPr>
          <w:rFonts w:hint="default" w:ascii="仿宋" w:hAnsi="仿宋" w:cs="Times New Roman"/>
          <w:color w:val="auto"/>
        </w:rPr>
        <w:t>章 规划</w:t>
      </w:r>
      <w:r>
        <w:rPr>
          <w:rFonts w:hint="default" w:ascii="仿宋" w:hAnsi="仿宋" w:cs="Times New Roman"/>
          <w:color w:val="auto"/>
          <w:lang w:eastAsia="zh-CN"/>
        </w:rPr>
        <w:t>保障措施</w:t>
      </w:r>
      <w:bookmarkEnd w:id="241"/>
      <w:bookmarkEnd w:id="242"/>
      <w:bookmarkEnd w:id="243"/>
      <w:bookmarkEnd w:id="244"/>
      <w:bookmarkEnd w:id="245"/>
      <w:bookmarkEnd w:id="246"/>
    </w:p>
    <w:p>
      <w:pPr>
        <w:pStyle w:val="4"/>
        <w:pageBreakBefore w:val="0"/>
        <w:widowControl w:val="0"/>
        <w:kinsoku/>
        <w:wordWrap/>
        <w:overflowPunct/>
        <w:topLinePunct w:val="0"/>
        <w:autoSpaceDE/>
        <w:autoSpaceDN/>
        <w:bidi w:val="0"/>
        <w:adjustRightInd/>
        <w:snapToGrid/>
        <w:spacing w:line="600" w:lineRule="exact"/>
        <w:textAlignment w:val="auto"/>
        <w:rPr>
          <w:rFonts w:hint="eastAsia" w:cs="Times New Roman"/>
          <w:lang w:val="en-US" w:eastAsia="zh-CN"/>
        </w:rPr>
      </w:pPr>
      <w:bookmarkStart w:id="247" w:name="_Toc453748364"/>
      <w:bookmarkStart w:id="248" w:name="_Toc510428009"/>
      <w:bookmarkStart w:id="249" w:name="_Toc453747335"/>
      <w:bookmarkStart w:id="250" w:name="_Toc14370"/>
      <w:bookmarkStart w:id="251" w:name="_Toc114727635"/>
      <w:r>
        <w:rPr>
          <w:rFonts w:hint="eastAsia" w:cs="Times New Roman"/>
          <w:lang w:val="en-US" w:eastAsia="zh-CN"/>
        </w:rPr>
        <w:t>一、</w:t>
      </w:r>
      <w:bookmarkEnd w:id="247"/>
      <w:bookmarkEnd w:id="248"/>
      <w:bookmarkEnd w:id="249"/>
      <w:r>
        <w:rPr>
          <w:rFonts w:hint="eastAsia" w:cs="Times New Roman"/>
          <w:lang w:val="en-US" w:eastAsia="zh-CN"/>
        </w:rPr>
        <w:t>加强组织领导</w:t>
      </w:r>
      <w:bookmarkEnd w:id="250"/>
      <w:bookmarkEnd w:id="251"/>
    </w:p>
    <w:p>
      <w:pPr>
        <w:pStyle w:val="45"/>
        <w:pageBreakBefore w:val="0"/>
        <w:widowControl w:val="0"/>
        <w:kinsoku/>
        <w:wordWrap/>
        <w:overflowPunct/>
        <w:topLinePunct w:val="0"/>
        <w:autoSpaceDE/>
        <w:autoSpaceDN/>
        <w:bidi w:val="0"/>
        <w:adjustRightInd/>
        <w:snapToGrid/>
        <w:spacing w:line="600" w:lineRule="exact"/>
        <w:ind w:firstLine="600"/>
        <w:textAlignment w:val="auto"/>
        <w:rPr>
          <w:rFonts w:hint="eastAsia" w:ascii="仿宋" w:hAnsi="仿宋" w:eastAsia="仿宋" w:cs="Times New Roman"/>
          <w:color w:val="auto"/>
          <w:kern w:val="2"/>
          <w:sz w:val="30"/>
          <w:szCs w:val="24"/>
          <w:lang w:val="en-US" w:eastAsia="zh-CN" w:bidi="ar-SA"/>
        </w:rPr>
      </w:pPr>
      <w:r>
        <w:rPr>
          <w:rFonts w:hint="eastAsia" w:ascii="仿宋" w:hAnsi="仿宋" w:eastAsia="仿宋" w:cs="Times New Roman"/>
          <w:color w:val="auto"/>
          <w:kern w:val="2"/>
          <w:sz w:val="30"/>
          <w:szCs w:val="24"/>
          <w:lang w:val="en-US" w:eastAsia="zh-CN" w:bidi="ar-SA"/>
        </w:rPr>
        <w:t>县人民政府是规划实施的责任主体，</w:t>
      </w:r>
      <w:bookmarkStart w:id="252" w:name="_Toc440038380"/>
      <w:bookmarkStart w:id="253" w:name="_Toc510428011"/>
      <w:bookmarkStart w:id="254" w:name="_Toc439860616"/>
      <w:bookmarkStart w:id="255" w:name="_Toc453747337"/>
      <w:bookmarkStart w:id="256" w:name="_Toc453748366"/>
      <w:r>
        <w:rPr>
          <w:rFonts w:hint="eastAsia" w:ascii="仿宋" w:hAnsi="仿宋" w:eastAsia="仿宋" w:cs="Times New Roman"/>
          <w:color w:val="auto"/>
          <w:kern w:val="2"/>
          <w:sz w:val="30"/>
          <w:szCs w:val="24"/>
          <w:lang w:val="en-US" w:eastAsia="zh-CN" w:bidi="ar-SA"/>
        </w:rPr>
        <w:t>要把能源资源安全、生态保护摆在更加突出的战略位置，协调处理好生态保护与矿产资源开发的关系，提高政治站位，明确责任，落实任务，严格考核，务求实效。自然资源主管部门与发展改革、交通、水利、商务、林草等部门加强协调，及时解决规划编制实施中的重大问题，推进规划的实施。</w:t>
      </w:r>
    </w:p>
    <w:p>
      <w:pPr>
        <w:pStyle w:val="4"/>
        <w:pageBreakBefore w:val="0"/>
        <w:widowControl w:val="0"/>
        <w:kinsoku/>
        <w:wordWrap/>
        <w:overflowPunct/>
        <w:topLinePunct w:val="0"/>
        <w:autoSpaceDE/>
        <w:autoSpaceDN/>
        <w:bidi w:val="0"/>
        <w:adjustRightInd/>
        <w:snapToGrid/>
        <w:spacing w:line="600" w:lineRule="exact"/>
        <w:textAlignment w:val="auto"/>
        <w:rPr>
          <w:rFonts w:hint="eastAsia" w:cs="Times New Roman"/>
          <w:lang w:val="en-US" w:eastAsia="zh-CN"/>
        </w:rPr>
      </w:pPr>
      <w:bookmarkStart w:id="257" w:name="_Toc114727636"/>
      <w:bookmarkStart w:id="258" w:name="_Toc8471"/>
      <w:r>
        <w:rPr>
          <w:rFonts w:hint="eastAsia" w:cs="Times New Roman"/>
          <w:lang w:val="en-US" w:eastAsia="zh-CN"/>
        </w:rPr>
        <w:t>二、强化规划实施评估</w:t>
      </w:r>
      <w:bookmarkEnd w:id="252"/>
      <w:bookmarkEnd w:id="253"/>
      <w:bookmarkEnd w:id="254"/>
      <w:bookmarkEnd w:id="255"/>
      <w:bookmarkEnd w:id="256"/>
      <w:bookmarkEnd w:id="257"/>
      <w:bookmarkEnd w:id="258"/>
    </w:p>
    <w:p>
      <w:pPr>
        <w:pStyle w:val="45"/>
        <w:pageBreakBefore w:val="0"/>
        <w:widowControl w:val="0"/>
        <w:kinsoku/>
        <w:wordWrap/>
        <w:overflowPunct/>
        <w:topLinePunct w:val="0"/>
        <w:autoSpaceDE/>
        <w:autoSpaceDN/>
        <w:bidi w:val="0"/>
        <w:adjustRightInd/>
        <w:snapToGrid/>
        <w:spacing w:line="600" w:lineRule="exact"/>
        <w:ind w:firstLine="600"/>
        <w:textAlignment w:val="auto"/>
        <w:rPr>
          <w:rFonts w:ascii="仿宋" w:hAnsi="仿宋" w:eastAsia="仿宋" w:cs="宋体"/>
          <w:sz w:val="30"/>
          <w:szCs w:val="30"/>
        </w:rPr>
      </w:pPr>
      <w:r>
        <w:rPr>
          <w:rFonts w:hint="eastAsia" w:ascii="仿宋" w:hAnsi="仿宋" w:eastAsia="仿宋" w:cs="宋体"/>
          <w:sz w:val="30"/>
          <w:szCs w:val="30"/>
        </w:rPr>
        <w:t>适时对规划实施情况进行评估，锚定主要目标指标实现情况、突出规划实施过程中取得的显著成效，分析存在的主要问题及原因并找出应对思路，根据评估结果及时调整完善规划实施工作安排，推动规划确定的各类指标和任务落地见效。</w:t>
      </w:r>
    </w:p>
    <w:p>
      <w:pPr>
        <w:pStyle w:val="4"/>
        <w:pageBreakBefore w:val="0"/>
        <w:widowControl w:val="0"/>
        <w:kinsoku/>
        <w:wordWrap/>
        <w:overflowPunct/>
        <w:topLinePunct w:val="0"/>
        <w:autoSpaceDE/>
        <w:autoSpaceDN/>
        <w:bidi w:val="0"/>
        <w:adjustRightInd/>
        <w:snapToGrid/>
        <w:spacing w:line="600" w:lineRule="exact"/>
        <w:textAlignment w:val="auto"/>
        <w:rPr>
          <w:rFonts w:hint="eastAsia" w:cs="Times New Roman"/>
          <w:lang w:val="en-US" w:eastAsia="zh-CN"/>
        </w:rPr>
      </w:pPr>
      <w:bookmarkStart w:id="259" w:name="_Toc2856"/>
      <w:bookmarkStart w:id="260" w:name="_Toc114727637"/>
      <w:r>
        <w:rPr>
          <w:rFonts w:hint="eastAsia" w:cs="Times New Roman"/>
          <w:lang w:val="en-US" w:eastAsia="zh-CN"/>
        </w:rPr>
        <w:t>三、建立动态更新机制</w:t>
      </w:r>
      <w:bookmarkEnd w:id="259"/>
      <w:bookmarkEnd w:id="260"/>
    </w:p>
    <w:p>
      <w:pPr>
        <w:pStyle w:val="45"/>
        <w:pageBreakBefore w:val="0"/>
        <w:widowControl w:val="0"/>
        <w:kinsoku/>
        <w:wordWrap/>
        <w:overflowPunct/>
        <w:topLinePunct w:val="0"/>
        <w:autoSpaceDE/>
        <w:autoSpaceDN/>
        <w:bidi w:val="0"/>
        <w:adjustRightInd/>
        <w:snapToGrid/>
        <w:spacing w:line="600" w:lineRule="exact"/>
        <w:ind w:firstLine="600"/>
        <w:textAlignment w:val="auto"/>
        <w:rPr>
          <w:rFonts w:ascii="仿宋" w:hAnsi="仿宋" w:eastAsia="仿宋" w:cs="宋体"/>
          <w:sz w:val="30"/>
          <w:szCs w:val="30"/>
        </w:rPr>
      </w:pPr>
      <w:r>
        <w:rPr>
          <w:rFonts w:hint="eastAsia" w:ascii="仿宋" w:hAnsi="仿宋" w:eastAsia="仿宋" w:cs="宋体"/>
          <w:sz w:val="30"/>
          <w:szCs w:val="30"/>
        </w:rPr>
        <w:t>规划数据库调整要与规划实施评估工作紧密结合，建立规划数据库动态更新机制，实行集中动态调整，原则上每年度集中调整完善一次。每年1月底前，可根据矿业权出让项目库及当年矿业权出让计划安排需要，对确需新增或调整的勘查开采规划区块，进行集中调整，并纳入规划数据库。</w:t>
      </w:r>
    </w:p>
    <w:p>
      <w:pPr>
        <w:pStyle w:val="4"/>
        <w:pageBreakBefore w:val="0"/>
        <w:widowControl w:val="0"/>
        <w:kinsoku/>
        <w:wordWrap/>
        <w:overflowPunct/>
        <w:topLinePunct w:val="0"/>
        <w:autoSpaceDE/>
        <w:autoSpaceDN/>
        <w:bidi w:val="0"/>
        <w:adjustRightInd/>
        <w:snapToGrid/>
        <w:spacing w:line="600" w:lineRule="exact"/>
        <w:textAlignment w:val="auto"/>
        <w:rPr>
          <w:rFonts w:hint="eastAsia" w:cs="Times New Roman"/>
          <w:lang w:val="en-US" w:eastAsia="zh-CN"/>
        </w:rPr>
      </w:pPr>
      <w:bookmarkStart w:id="261" w:name="_Toc440038381"/>
      <w:bookmarkStart w:id="262" w:name="_Toc453748367"/>
      <w:bookmarkStart w:id="263" w:name="_Toc453747338"/>
      <w:bookmarkStart w:id="264" w:name="_Toc510428012"/>
      <w:bookmarkStart w:id="265" w:name="_Toc439860617"/>
      <w:bookmarkStart w:id="266" w:name="_Toc6361"/>
      <w:bookmarkStart w:id="267" w:name="_Toc114727638"/>
      <w:r>
        <w:rPr>
          <w:rFonts w:hint="eastAsia" w:cs="Times New Roman"/>
          <w:lang w:val="en-US" w:eastAsia="zh-CN"/>
        </w:rPr>
        <w:t>四、严格规划监督</w:t>
      </w:r>
      <w:bookmarkEnd w:id="261"/>
      <w:bookmarkEnd w:id="262"/>
      <w:bookmarkEnd w:id="263"/>
      <w:bookmarkEnd w:id="264"/>
      <w:bookmarkEnd w:id="265"/>
      <w:r>
        <w:rPr>
          <w:rFonts w:hint="eastAsia" w:cs="Times New Roman"/>
          <w:lang w:val="en-US" w:eastAsia="zh-CN"/>
        </w:rPr>
        <w:t>管理</w:t>
      </w:r>
      <w:bookmarkEnd w:id="266"/>
      <w:bookmarkEnd w:id="267"/>
    </w:p>
    <w:p>
      <w:pPr>
        <w:pStyle w:val="45"/>
        <w:pageBreakBefore w:val="0"/>
        <w:widowControl w:val="0"/>
        <w:kinsoku/>
        <w:wordWrap/>
        <w:overflowPunct/>
        <w:topLinePunct w:val="0"/>
        <w:autoSpaceDE/>
        <w:autoSpaceDN/>
        <w:bidi w:val="0"/>
        <w:adjustRightInd/>
        <w:snapToGrid/>
        <w:spacing w:line="600" w:lineRule="exact"/>
        <w:ind w:firstLine="600"/>
        <w:textAlignment w:val="auto"/>
        <w:rPr>
          <w:rFonts w:ascii="仿宋" w:hAnsi="仿宋" w:eastAsia="仿宋" w:cs="宋体"/>
          <w:sz w:val="30"/>
          <w:szCs w:val="30"/>
        </w:rPr>
      </w:pPr>
      <w:r>
        <w:rPr>
          <w:rFonts w:hint="eastAsia" w:ascii="仿宋" w:hAnsi="仿宋" w:eastAsia="仿宋" w:cs="宋体"/>
          <w:sz w:val="30"/>
          <w:szCs w:val="30"/>
        </w:rPr>
        <w:t>矿产资源规划的实施涉及多个管理部门，要在</w:t>
      </w:r>
      <w:r>
        <w:rPr>
          <w:rFonts w:hint="eastAsia" w:ascii="仿宋" w:hAnsi="仿宋" w:cs="宋体"/>
          <w:sz w:val="30"/>
          <w:szCs w:val="30"/>
          <w:lang w:val="en-US" w:eastAsia="zh-CN"/>
        </w:rPr>
        <w:t>县</w:t>
      </w:r>
      <w:r>
        <w:rPr>
          <w:rFonts w:hint="eastAsia" w:ascii="仿宋" w:hAnsi="仿宋" w:eastAsia="仿宋" w:cs="宋体"/>
          <w:sz w:val="30"/>
          <w:szCs w:val="30"/>
        </w:rPr>
        <w:t>政府的统一领导下，加强对规划执行情况的监督检查，重点包括矿产资源开发强度是否按规划得到控制、矿业权投放是否符合规划要求、布局结构是否按规划优化调整等。强化重点区域和重点领域的规划实施监督管理，强化检查措施，对出现的新情况、新问题，适时提出应对解决措施，确保规划全面落实。</w:t>
      </w:r>
    </w:p>
    <w:p>
      <w:pPr>
        <w:pStyle w:val="4"/>
        <w:pageBreakBefore w:val="0"/>
        <w:widowControl w:val="0"/>
        <w:kinsoku/>
        <w:wordWrap/>
        <w:overflowPunct/>
        <w:topLinePunct w:val="0"/>
        <w:autoSpaceDE/>
        <w:autoSpaceDN/>
        <w:bidi w:val="0"/>
        <w:adjustRightInd/>
        <w:snapToGrid/>
        <w:spacing w:line="600" w:lineRule="exact"/>
        <w:textAlignment w:val="auto"/>
        <w:rPr>
          <w:rFonts w:hint="eastAsia" w:cs="Times New Roman"/>
          <w:lang w:val="en-US" w:eastAsia="zh-CN"/>
        </w:rPr>
      </w:pPr>
      <w:bookmarkStart w:id="268" w:name="_Toc7180"/>
      <w:bookmarkStart w:id="269" w:name="_Toc114727639"/>
      <w:r>
        <w:rPr>
          <w:rFonts w:hint="eastAsia" w:cs="Times New Roman"/>
          <w:lang w:val="en-US" w:eastAsia="zh-CN"/>
        </w:rPr>
        <w:t>五、加强规划公众参与管理</w:t>
      </w:r>
      <w:bookmarkEnd w:id="268"/>
      <w:bookmarkEnd w:id="269"/>
    </w:p>
    <w:p>
      <w:pPr>
        <w:pStyle w:val="45"/>
        <w:pageBreakBefore w:val="0"/>
        <w:widowControl w:val="0"/>
        <w:kinsoku/>
        <w:wordWrap/>
        <w:overflowPunct/>
        <w:topLinePunct w:val="0"/>
        <w:autoSpaceDE/>
        <w:autoSpaceDN/>
        <w:bidi w:val="0"/>
        <w:adjustRightInd/>
        <w:snapToGrid/>
        <w:spacing w:line="600" w:lineRule="exact"/>
        <w:ind w:firstLine="600"/>
        <w:textAlignment w:val="auto"/>
        <w:rPr>
          <w:rFonts w:ascii="仿宋" w:hAnsi="仿宋" w:eastAsia="仿宋" w:cs="宋体"/>
          <w:sz w:val="30"/>
          <w:szCs w:val="30"/>
        </w:rPr>
      </w:pPr>
      <w:r>
        <w:rPr>
          <w:rFonts w:hint="eastAsia" w:ascii="仿宋" w:hAnsi="仿宋" w:eastAsia="仿宋" w:cs="宋体"/>
          <w:sz w:val="30"/>
          <w:szCs w:val="30"/>
        </w:rPr>
        <w:t>矿产资源规划涉及各方面利益关系，要逐步建立公众参与、规划听证、规划公示、管理公开等制度。通过多渠道、多方式手段加强规划宣传，依法对须公开的信息及时进行公示，主动接受社会监督，畅通监督举报渠道，为公众参与规划管理提供有利条件。</w:t>
      </w:r>
    </w:p>
    <w:p>
      <w:pPr>
        <w:pStyle w:val="4"/>
        <w:pageBreakBefore w:val="0"/>
        <w:widowControl w:val="0"/>
        <w:kinsoku/>
        <w:wordWrap/>
        <w:overflowPunct/>
        <w:topLinePunct w:val="0"/>
        <w:autoSpaceDE/>
        <w:autoSpaceDN/>
        <w:bidi w:val="0"/>
        <w:adjustRightInd/>
        <w:snapToGrid/>
        <w:spacing w:line="600" w:lineRule="exact"/>
        <w:textAlignment w:val="auto"/>
        <w:rPr>
          <w:rFonts w:hint="eastAsia" w:cs="Times New Roman"/>
          <w:lang w:val="en-US" w:eastAsia="zh-CN"/>
        </w:rPr>
      </w:pPr>
      <w:bookmarkStart w:id="270" w:name="_Toc453748368"/>
      <w:bookmarkStart w:id="271" w:name="_Toc510428013"/>
      <w:bookmarkStart w:id="272" w:name="_Toc439860618"/>
      <w:bookmarkStart w:id="273" w:name="_Toc114727640"/>
      <w:bookmarkStart w:id="274" w:name="_Toc440038382"/>
      <w:bookmarkStart w:id="275" w:name="_Toc7631"/>
      <w:bookmarkStart w:id="276" w:name="_Toc453747339"/>
      <w:r>
        <w:rPr>
          <w:rFonts w:hint="eastAsia" w:cs="Times New Roman"/>
          <w:lang w:val="en-US" w:eastAsia="zh-CN"/>
        </w:rPr>
        <w:t>六、提高规划管理信息化水平</w:t>
      </w:r>
      <w:bookmarkEnd w:id="270"/>
      <w:bookmarkEnd w:id="271"/>
      <w:bookmarkEnd w:id="272"/>
      <w:bookmarkEnd w:id="273"/>
      <w:bookmarkEnd w:id="274"/>
      <w:bookmarkEnd w:id="275"/>
      <w:bookmarkEnd w:id="276"/>
    </w:p>
    <w:p>
      <w:pPr>
        <w:pStyle w:val="45"/>
        <w:pageBreakBefore w:val="0"/>
        <w:widowControl w:val="0"/>
        <w:kinsoku/>
        <w:wordWrap/>
        <w:overflowPunct/>
        <w:topLinePunct w:val="0"/>
        <w:autoSpaceDE/>
        <w:autoSpaceDN/>
        <w:bidi w:val="0"/>
        <w:adjustRightInd/>
        <w:snapToGrid/>
        <w:spacing w:line="600" w:lineRule="exact"/>
        <w:ind w:firstLine="600"/>
        <w:textAlignment w:val="auto"/>
        <w:rPr>
          <w:rFonts w:ascii="仿宋" w:hAnsi="仿宋" w:eastAsia="仿宋" w:cs="宋体"/>
          <w:sz w:val="30"/>
          <w:szCs w:val="30"/>
        </w:rPr>
      </w:pPr>
      <w:r>
        <w:rPr>
          <w:rFonts w:hint="eastAsia" w:ascii="仿宋" w:hAnsi="仿宋" w:eastAsia="仿宋" w:cs="宋体"/>
          <w:sz w:val="30"/>
          <w:szCs w:val="30"/>
        </w:rPr>
        <w:t>完善矿产资源规划数据库，做好规划管理信息与矿产资源国情调查等相关信息的资源整合，实现与矿产资源勘查、开发利用、储量管理和矿业权等基础数据库的衔接和共享。建成具有信息管理、分析查询、监督评价和辅助决策功能的矿产资源规划管理监督实施系统，及时准确</w:t>
      </w:r>
      <w:r>
        <w:rPr>
          <w:rFonts w:hint="eastAsia" w:ascii="仿宋" w:hAnsi="仿宋" w:cs="宋体"/>
          <w:sz w:val="30"/>
          <w:szCs w:val="30"/>
          <w:lang w:val="en-US" w:eastAsia="zh-CN"/>
        </w:rPr>
        <w:t>地</w:t>
      </w:r>
      <w:r>
        <w:rPr>
          <w:rFonts w:hint="eastAsia" w:ascii="仿宋" w:hAnsi="仿宋" w:eastAsia="仿宋" w:cs="宋体"/>
          <w:sz w:val="30"/>
          <w:szCs w:val="30"/>
        </w:rPr>
        <w:t>掌握矿产资源勘查与开发利用情况，提高规划管理的效率和服务水平。</w:t>
      </w:r>
    </w:p>
    <w:p>
      <w:pPr>
        <w:rPr>
          <w:rFonts w:hint="eastAsia" w:ascii="Times New Roman" w:hAnsi="Times New Roman" w:eastAsia="仿宋" w:cs="Times New Roman"/>
          <w:color w:val="000000" w:themeColor="text1"/>
          <w:lang w:eastAsia="zh-CN"/>
          <w14:textFill>
            <w14:solidFill>
              <w14:schemeClr w14:val="tx1"/>
            </w14:solidFill>
          </w14:textFill>
        </w:rPr>
      </w:pPr>
    </w:p>
    <w:sectPr>
      <w:footerReference r:id="rId7" w:type="default"/>
      <w:pgSz w:w="11907" w:h="16840"/>
      <w:pgMar w:top="1440" w:right="1800" w:bottom="1440" w:left="1800" w:header="851" w:footer="992" w:gutter="0"/>
      <w:pgNumType w:fmt="decimal"/>
      <w:cols w:space="720" w:num="1"/>
      <w:docGrid w:type="lines" w:linePitch="500" w:charSpace="2646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403C3"/>
    <w:multiLevelType w:val="singleLevel"/>
    <w:tmpl w:val="C71403C3"/>
    <w:lvl w:ilvl="0" w:tentative="0">
      <w:start w:val="1"/>
      <w:numFmt w:val="chineseCounting"/>
      <w:suff w:val="nothing"/>
      <w:lvlText w:val="%1、"/>
      <w:lvlJc w:val="left"/>
      <w:rPr>
        <w:rFonts w:hint="eastAsia"/>
      </w:rPr>
    </w:lvl>
  </w:abstractNum>
  <w:abstractNum w:abstractNumId="1">
    <w:nsid w:val="61279E5F"/>
    <w:multiLevelType w:val="singleLevel"/>
    <w:tmpl w:val="61279E5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NmY3YWM3MjE4NzVlNjQwMjg0YTJiYjdiMzhlODEifQ=="/>
  </w:docVars>
  <w:rsids>
    <w:rsidRoot w:val="00172A27"/>
    <w:rsid w:val="000B62AC"/>
    <w:rsid w:val="00136BED"/>
    <w:rsid w:val="001F7F7E"/>
    <w:rsid w:val="00327CB1"/>
    <w:rsid w:val="003E4EE7"/>
    <w:rsid w:val="004F2CB2"/>
    <w:rsid w:val="005555D0"/>
    <w:rsid w:val="006941BB"/>
    <w:rsid w:val="006A1196"/>
    <w:rsid w:val="0075194C"/>
    <w:rsid w:val="0076583E"/>
    <w:rsid w:val="00776953"/>
    <w:rsid w:val="00785FFF"/>
    <w:rsid w:val="008108CB"/>
    <w:rsid w:val="00824069"/>
    <w:rsid w:val="008C4856"/>
    <w:rsid w:val="00A6289D"/>
    <w:rsid w:val="00AA527B"/>
    <w:rsid w:val="00AD5840"/>
    <w:rsid w:val="00B13027"/>
    <w:rsid w:val="00C43F27"/>
    <w:rsid w:val="00C718FD"/>
    <w:rsid w:val="00DE0A46"/>
    <w:rsid w:val="00E5106D"/>
    <w:rsid w:val="00E63B5E"/>
    <w:rsid w:val="00E946F9"/>
    <w:rsid w:val="00FC5366"/>
    <w:rsid w:val="01072876"/>
    <w:rsid w:val="0111077E"/>
    <w:rsid w:val="011B6230"/>
    <w:rsid w:val="011C28FF"/>
    <w:rsid w:val="013C15A6"/>
    <w:rsid w:val="013C28D8"/>
    <w:rsid w:val="013D2ABE"/>
    <w:rsid w:val="014124A3"/>
    <w:rsid w:val="014403BC"/>
    <w:rsid w:val="014E2401"/>
    <w:rsid w:val="015418C5"/>
    <w:rsid w:val="01566629"/>
    <w:rsid w:val="015A3E20"/>
    <w:rsid w:val="015B2BBF"/>
    <w:rsid w:val="017D1326"/>
    <w:rsid w:val="018232CE"/>
    <w:rsid w:val="01873A1E"/>
    <w:rsid w:val="01981981"/>
    <w:rsid w:val="01B16FFF"/>
    <w:rsid w:val="01B53132"/>
    <w:rsid w:val="01BC7F2E"/>
    <w:rsid w:val="01DB7A7F"/>
    <w:rsid w:val="01E21103"/>
    <w:rsid w:val="01E235CB"/>
    <w:rsid w:val="01EE311C"/>
    <w:rsid w:val="01F2070B"/>
    <w:rsid w:val="01F61D6D"/>
    <w:rsid w:val="01F904C5"/>
    <w:rsid w:val="01FF2E94"/>
    <w:rsid w:val="02023DFC"/>
    <w:rsid w:val="0208155A"/>
    <w:rsid w:val="020852AB"/>
    <w:rsid w:val="020B2B20"/>
    <w:rsid w:val="02121E2A"/>
    <w:rsid w:val="0215699D"/>
    <w:rsid w:val="021F6264"/>
    <w:rsid w:val="021F646E"/>
    <w:rsid w:val="022C0BAA"/>
    <w:rsid w:val="02497534"/>
    <w:rsid w:val="02555569"/>
    <w:rsid w:val="02561407"/>
    <w:rsid w:val="026315CE"/>
    <w:rsid w:val="02676497"/>
    <w:rsid w:val="02692B50"/>
    <w:rsid w:val="02774E52"/>
    <w:rsid w:val="0279665A"/>
    <w:rsid w:val="02796F98"/>
    <w:rsid w:val="02827AA7"/>
    <w:rsid w:val="029C3A09"/>
    <w:rsid w:val="02A1691D"/>
    <w:rsid w:val="02A71C9D"/>
    <w:rsid w:val="02A94DE1"/>
    <w:rsid w:val="02AF39F0"/>
    <w:rsid w:val="02BB315C"/>
    <w:rsid w:val="02C162C2"/>
    <w:rsid w:val="02D731FB"/>
    <w:rsid w:val="02DC3719"/>
    <w:rsid w:val="02EE28EA"/>
    <w:rsid w:val="02EF4F95"/>
    <w:rsid w:val="02FF2587"/>
    <w:rsid w:val="03002594"/>
    <w:rsid w:val="030F6B03"/>
    <w:rsid w:val="03101382"/>
    <w:rsid w:val="03195073"/>
    <w:rsid w:val="031A4B88"/>
    <w:rsid w:val="032017A2"/>
    <w:rsid w:val="03212384"/>
    <w:rsid w:val="032930DF"/>
    <w:rsid w:val="032C4D7D"/>
    <w:rsid w:val="03351FBA"/>
    <w:rsid w:val="033B3AF2"/>
    <w:rsid w:val="0343148E"/>
    <w:rsid w:val="03477729"/>
    <w:rsid w:val="034E7F4A"/>
    <w:rsid w:val="03586177"/>
    <w:rsid w:val="03685B05"/>
    <w:rsid w:val="036930C6"/>
    <w:rsid w:val="03716D43"/>
    <w:rsid w:val="037432D8"/>
    <w:rsid w:val="03766107"/>
    <w:rsid w:val="03770541"/>
    <w:rsid w:val="037D04BC"/>
    <w:rsid w:val="03921205"/>
    <w:rsid w:val="03971B37"/>
    <w:rsid w:val="03A45F0B"/>
    <w:rsid w:val="03A854EF"/>
    <w:rsid w:val="03AF51A5"/>
    <w:rsid w:val="03B95B9E"/>
    <w:rsid w:val="03BE185C"/>
    <w:rsid w:val="03BF5616"/>
    <w:rsid w:val="03CB36BE"/>
    <w:rsid w:val="03D041EA"/>
    <w:rsid w:val="03DF34DB"/>
    <w:rsid w:val="03E15C96"/>
    <w:rsid w:val="03E86194"/>
    <w:rsid w:val="03EE3422"/>
    <w:rsid w:val="03F4070E"/>
    <w:rsid w:val="03F719DD"/>
    <w:rsid w:val="03FD0B1C"/>
    <w:rsid w:val="03FE1480"/>
    <w:rsid w:val="04040518"/>
    <w:rsid w:val="04052C1D"/>
    <w:rsid w:val="040D33B1"/>
    <w:rsid w:val="040F0550"/>
    <w:rsid w:val="041A79F0"/>
    <w:rsid w:val="0422723E"/>
    <w:rsid w:val="043E4DF1"/>
    <w:rsid w:val="045506A5"/>
    <w:rsid w:val="04613C1C"/>
    <w:rsid w:val="046943CB"/>
    <w:rsid w:val="046A3785"/>
    <w:rsid w:val="046A7CC3"/>
    <w:rsid w:val="046E26CA"/>
    <w:rsid w:val="047A1B33"/>
    <w:rsid w:val="047D7BEE"/>
    <w:rsid w:val="047E6E48"/>
    <w:rsid w:val="04847D7F"/>
    <w:rsid w:val="049E5002"/>
    <w:rsid w:val="04AB3893"/>
    <w:rsid w:val="04B22C5C"/>
    <w:rsid w:val="04C14812"/>
    <w:rsid w:val="04C235A1"/>
    <w:rsid w:val="04C70F87"/>
    <w:rsid w:val="04C853D4"/>
    <w:rsid w:val="04CC6961"/>
    <w:rsid w:val="04CE6D53"/>
    <w:rsid w:val="04D41A38"/>
    <w:rsid w:val="04DC0DD1"/>
    <w:rsid w:val="04E87532"/>
    <w:rsid w:val="04F2573D"/>
    <w:rsid w:val="05040161"/>
    <w:rsid w:val="050D7359"/>
    <w:rsid w:val="05204E2F"/>
    <w:rsid w:val="05252EE6"/>
    <w:rsid w:val="05281683"/>
    <w:rsid w:val="052D4899"/>
    <w:rsid w:val="053548DB"/>
    <w:rsid w:val="05357619"/>
    <w:rsid w:val="05393D8C"/>
    <w:rsid w:val="053A38E3"/>
    <w:rsid w:val="053C1832"/>
    <w:rsid w:val="055707EF"/>
    <w:rsid w:val="05611D18"/>
    <w:rsid w:val="0564729E"/>
    <w:rsid w:val="05747DC3"/>
    <w:rsid w:val="05790236"/>
    <w:rsid w:val="05880289"/>
    <w:rsid w:val="05970394"/>
    <w:rsid w:val="05973589"/>
    <w:rsid w:val="05977EB3"/>
    <w:rsid w:val="059921A8"/>
    <w:rsid w:val="05C71FBC"/>
    <w:rsid w:val="05DB5EA9"/>
    <w:rsid w:val="05E12B80"/>
    <w:rsid w:val="05E221C3"/>
    <w:rsid w:val="05E723DF"/>
    <w:rsid w:val="05F96369"/>
    <w:rsid w:val="06053E0B"/>
    <w:rsid w:val="06150F04"/>
    <w:rsid w:val="063228ED"/>
    <w:rsid w:val="063F3547"/>
    <w:rsid w:val="064C0F74"/>
    <w:rsid w:val="064D1F0A"/>
    <w:rsid w:val="065758E0"/>
    <w:rsid w:val="0660773A"/>
    <w:rsid w:val="066B0F76"/>
    <w:rsid w:val="06767927"/>
    <w:rsid w:val="067D26E1"/>
    <w:rsid w:val="06833523"/>
    <w:rsid w:val="068B50B9"/>
    <w:rsid w:val="0697558D"/>
    <w:rsid w:val="0698075B"/>
    <w:rsid w:val="06B32841"/>
    <w:rsid w:val="06C24AF8"/>
    <w:rsid w:val="06C7241D"/>
    <w:rsid w:val="06CC5C38"/>
    <w:rsid w:val="06D17F36"/>
    <w:rsid w:val="06D8708F"/>
    <w:rsid w:val="06DB3D13"/>
    <w:rsid w:val="06DE4C93"/>
    <w:rsid w:val="06E31231"/>
    <w:rsid w:val="06E61995"/>
    <w:rsid w:val="06F95503"/>
    <w:rsid w:val="06FC56E9"/>
    <w:rsid w:val="070534D6"/>
    <w:rsid w:val="070B5C88"/>
    <w:rsid w:val="07195727"/>
    <w:rsid w:val="071E3488"/>
    <w:rsid w:val="07203998"/>
    <w:rsid w:val="072420C6"/>
    <w:rsid w:val="072C3086"/>
    <w:rsid w:val="0731298C"/>
    <w:rsid w:val="073179B4"/>
    <w:rsid w:val="073219E1"/>
    <w:rsid w:val="073C04CF"/>
    <w:rsid w:val="073E4423"/>
    <w:rsid w:val="07604BDF"/>
    <w:rsid w:val="07607DEE"/>
    <w:rsid w:val="0761238A"/>
    <w:rsid w:val="076A5BF4"/>
    <w:rsid w:val="076B6FF7"/>
    <w:rsid w:val="076B7853"/>
    <w:rsid w:val="07841A49"/>
    <w:rsid w:val="078C0B49"/>
    <w:rsid w:val="07952195"/>
    <w:rsid w:val="079F3D77"/>
    <w:rsid w:val="07A93755"/>
    <w:rsid w:val="07B42734"/>
    <w:rsid w:val="07C96E7F"/>
    <w:rsid w:val="07D81D5A"/>
    <w:rsid w:val="07E302D8"/>
    <w:rsid w:val="07E86229"/>
    <w:rsid w:val="07F4139B"/>
    <w:rsid w:val="07FE491D"/>
    <w:rsid w:val="08035834"/>
    <w:rsid w:val="08044614"/>
    <w:rsid w:val="08082F02"/>
    <w:rsid w:val="080D2DB2"/>
    <w:rsid w:val="081261B2"/>
    <w:rsid w:val="08153488"/>
    <w:rsid w:val="082108A5"/>
    <w:rsid w:val="082307A4"/>
    <w:rsid w:val="08285C1F"/>
    <w:rsid w:val="08367653"/>
    <w:rsid w:val="0838091C"/>
    <w:rsid w:val="08453C22"/>
    <w:rsid w:val="08462DB0"/>
    <w:rsid w:val="084C5688"/>
    <w:rsid w:val="084C61E8"/>
    <w:rsid w:val="0861758F"/>
    <w:rsid w:val="087529B3"/>
    <w:rsid w:val="08772E92"/>
    <w:rsid w:val="0880007A"/>
    <w:rsid w:val="08844ADA"/>
    <w:rsid w:val="0896077F"/>
    <w:rsid w:val="089A19F2"/>
    <w:rsid w:val="08AC4C3A"/>
    <w:rsid w:val="08B96EEF"/>
    <w:rsid w:val="08BA135C"/>
    <w:rsid w:val="08BC7FC2"/>
    <w:rsid w:val="08E27831"/>
    <w:rsid w:val="08EE654E"/>
    <w:rsid w:val="090820E8"/>
    <w:rsid w:val="090C6CD7"/>
    <w:rsid w:val="091639E0"/>
    <w:rsid w:val="09210386"/>
    <w:rsid w:val="093606D3"/>
    <w:rsid w:val="093D3D7B"/>
    <w:rsid w:val="094556EF"/>
    <w:rsid w:val="09464332"/>
    <w:rsid w:val="09555BA0"/>
    <w:rsid w:val="0967560D"/>
    <w:rsid w:val="096D1B6F"/>
    <w:rsid w:val="0978039B"/>
    <w:rsid w:val="097B1013"/>
    <w:rsid w:val="097D7BD2"/>
    <w:rsid w:val="09832FF5"/>
    <w:rsid w:val="098F7F23"/>
    <w:rsid w:val="09980E34"/>
    <w:rsid w:val="099B355F"/>
    <w:rsid w:val="09A32CB7"/>
    <w:rsid w:val="09B8131B"/>
    <w:rsid w:val="09BD31C5"/>
    <w:rsid w:val="09D33DD0"/>
    <w:rsid w:val="09D568F3"/>
    <w:rsid w:val="09DB0A20"/>
    <w:rsid w:val="09DB1874"/>
    <w:rsid w:val="09F2400E"/>
    <w:rsid w:val="09FC6373"/>
    <w:rsid w:val="0A0D4E39"/>
    <w:rsid w:val="0A115213"/>
    <w:rsid w:val="0A1C5A58"/>
    <w:rsid w:val="0A215A34"/>
    <w:rsid w:val="0A2D14EA"/>
    <w:rsid w:val="0A2E4C87"/>
    <w:rsid w:val="0A35706C"/>
    <w:rsid w:val="0A3914F5"/>
    <w:rsid w:val="0A3E47AE"/>
    <w:rsid w:val="0A476228"/>
    <w:rsid w:val="0A482188"/>
    <w:rsid w:val="0A555C5E"/>
    <w:rsid w:val="0A637D0D"/>
    <w:rsid w:val="0A665EBA"/>
    <w:rsid w:val="0A691E01"/>
    <w:rsid w:val="0A6B73B3"/>
    <w:rsid w:val="0A7F626F"/>
    <w:rsid w:val="0A84763B"/>
    <w:rsid w:val="0A893A14"/>
    <w:rsid w:val="0A916C45"/>
    <w:rsid w:val="0AA519BB"/>
    <w:rsid w:val="0AAD1C81"/>
    <w:rsid w:val="0AB070F7"/>
    <w:rsid w:val="0AB34558"/>
    <w:rsid w:val="0AB66E21"/>
    <w:rsid w:val="0AB850D2"/>
    <w:rsid w:val="0AC936C2"/>
    <w:rsid w:val="0ACF204A"/>
    <w:rsid w:val="0AD62A29"/>
    <w:rsid w:val="0ADD3CA3"/>
    <w:rsid w:val="0AF422B6"/>
    <w:rsid w:val="0AFC1B9E"/>
    <w:rsid w:val="0B055B53"/>
    <w:rsid w:val="0B102243"/>
    <w:rsid w:val="0B131E5F"/>
    <w:rsid w:val="0B163C1F"/>
    <w:rsid w:val="0B1E5BE3"/>
    <w:rsid w:val="0B20360F"/>
    <w:rsid w:val="0B2B7FC2"/>
    <w:rsid w:val="0B3A658A"/>
    <w:rsid w:val="0B3F77BA"/>
    <w:rsid w:val="0B416446"/>
    <w:rsid w:val="0B486162"/>
    <w:rsid w:val="0B5D7858"/>
    <w:rsid w:val="0B6176EB"/>
    <w:rsid w:val="0B6B5454"/>
    <w:rsid w:val="0B6F757A"/>
    <w:rsid w:val="0B751A51"/>
    <w:rsid w:val="0B795EFB"/>
    <w:rsid w:val="0B7B0A4C"/>
    <w:rsid w:val="0B9E55FD"/>
    <w:rsid w:val="0BA40219"/>
    <w:rsid w:val="0BB47DFA"/>
    <w:rsid w:val="0BBB2E58"/>
    <w:rsid w:val="0BCD4D32"/>
    <w:rsid w:val="0BE54CD4"/>
    <w:rsid w:val="0BE876D1"/>
    <w:rsid w:val="0BEC776A"/>
    <w:rsid w:val="0BEE5276"/>
    <w:rsid w:val="0BF44D8C"/>
    <w:rsid w:val="0BFA6937"/>
    <w:rsid w:val="0BFE553A"/>
    <w:rsid w:val="0C0A0527"/>
    <w:rsid w:val="0C0A3422"/>
    <w:rsid w:val="0C0F1C4B"/>
    <w:rsid w:val="0C124320"/>
    <w:rsid w:val="0C143263"/>
    <w:rsid w:val="0C1A5582"/>
    <w:rsid w:val="0C1B5A9E"/>
    <w:rsid w:val="0C283FFB"/>
    <w:rsid w:val="0C355B49"/>
    <w:rsid w:val="0C3578C6"/>
    <w:rsid w:val="0C390FEE"/>
    <w:rsid w:val="0C436113"/>
    <w:rsid w:val="0C492D57"/>
    <w:rsid w:val="0C4941E2"/>
    <w:rsid w:val="0C4D3594"/>
    <w:rsid w:val="0C5A3800"/>
    <w:rsid w:val="0C5D5122"/>
    <w:rsid w:val="0C684B22"/>
    <w:rsid w:val="0C7647D6"/>
    <w:rsid w:val="0C830E52"/>
    <w:rsid w:val="0C8426D2"/>
    <w:rsid w:val="0C8476BF"/>
    <w:rsid w:val="0C8E1107"/>
    <w:rsid w:val="0C954E51"/>
    <w:rsid w:val="0C9C4720"/>
    <w:rsid w:val="0CA365B0"/>
    <w:rsid w:val="0CC53335"/>
    <w:rsid w:val="0CC72F16"/>
    <w:rsid w:val="0CCA1D5B"/>
    <w:rsid w:val="0CD60DF2"/>
    <w:rsid w:val="0CDC29C8"/>
    <w:rsid w:val="0CE23C85"/>
    <w:rsid w:val="0CE70E78"/>
    <w:rsid w:val="0CE73BD2"/>
    <w:rsid w:val="0CF02032"/>
    <w:rsid w:val="0CF524DC"/>
    <w:rsid w:val="0CFA1B57"/>
    <w:rsid w:val="0D077E4D"/>
    <w:rsid w:val="0D0D26DA"/>
    <w:rsid w:val="0D1037BD"/>
    <w:rsid w:val="0D19729F"/>
    <w:rsid w:val="0D385A8B"/>
    <w:rsid w:val="0D5A56F6"/>
    <w:rsid w:val="0D675FAA"/>
    <w:rsid w:val="0D6A6637"/>
    <w:rsid w:val="0D755905"/>
    <w:rsid w:val="0D833142"/>
    <w:rsid w:val="0D8F3AB3"/>
    <w:rsid w:val="0D945B00"/>
    <w:rsid w:val="0D9F2CAA"/>
    <w:rsid w:val="0D9F7351"/>
    <w:rsid w:val="0DA07C5C"/>
    <w:rsid w:val="0DA81CB1"/>
    <w:rsid w:val="0DB353D6"/>
    <w:rsid w:val="0DB50301"/>
    <w:rsid w:val="0DC11373"/>
    <w:rsid w:val="0DC95A63"/>
    <w:rsid w:val="0DCB704F"/>
    <w:rsid w:val="0DD1083E"/>
    <w:rsid w:val="0DD700D1"/>
    <w:rsid w:val="0DDC7EDE"/>
    <w:rsid w:val="0DE4223E"/>
    <w:rsid w:val="0DEA435B"/>
    <w:rsid w:val="0DFA167E"/>
    <w:rsid w:val="0E051892"/>
    <w:rsid w:val="0E08244C"/>
    <w:rsid w:val="0E0B15D6"/>
    <w:rsid w:val="0E0F33E0"/>
    <w:rsid w:val="0E1A78CC"/>
    <w:rsid w:val="0E296568"/>
    <w:rsid w:val="0E2F292C"/>
    <w:rsid w:val="0E366BDB"/>
    <w:rsid w:val="0E3F7ABC"/>
    <w:rsid w:val="0E442203"/>
    <w:rsid w:val="0E452EA6"/>
    <w:rsid w:val="0E481106"/>
    <w:rsid w:val="0E4D3F27"/>
    <w:rsid w:val="0E5F1818"/>
    <w:rsid w:val="0E633C00"/>
    <w:rsid w:val="0E6839ED"/>
    <w:rsid w:val="0E6A59AD"/>
    <w:rsid w:val="0E712863"/>
    <w:rsid w:val="0E803E2B"/>
    <w:rsid w:val="0E8646E0"/>
    <w:rsid w:val="0EA331C7"/>
    <w:rsid w:val="0EC15E1F"/>
    <w:rsid w:val="0EDA5D21"/>
    <w:rsid w:val="0EE01E53"/>
    <w:rsid w:val="0EE82148"/>
    <w:rsid w:val="0EEC0BA7"/>
    <w:rsid w:val="0F02364E"/>
    <w:rsid w:val="0F03697E"/>
    <w:rsid w:val="0F133609"/>
    <w:rsid w:val="0F1659B4"/>
    <w:rsid w:val="0F275983"/>
    <w:rsid w:val="0F2A0732"/>
    <w:rsid w:val="0F2A66F8"/>
    <w:rsid w:val="0F2C5D4D"/>
    <w:rsid w:val="0F2E6FFC"/>
    <w:rsid w:val="0F320C1B"/>
    <w:rsid w:val="0F497D41"/>
    <w:rsid w:val="0F4D43C9"/>
    <w:rsid w:val="0F6A0513"/>
    <w:rsid w:val="0F6D47C4"/>
    <w:rsid w:val="0F6E3687"/>
    <w:rsid w:val="0F8729B2"/>
    <w:rsid w:val="0F9C4F2B"/>
    <w:rsid w:val="0F9F0954"/>
    <w:rsid w:val="0FB012A5"/>
    <w:rsid w:val="0FBF4469"/>
    <w:rsid w:val="0FC04DB6"/>
    <w:rsid w:val="0FC54296"/>
    <w:rsid w:val="0FCA3D51"/>
    <w:rsid w:val="0FCB7D5C"/>
    <w:rsid w:val="0FD07DCC"/>
    <w:rsid w:val="0FF44454"/>
    <w:rsid w:val="0FF733B7"/>
    <w:rsid w:val="1005016A"/>
    <w:rsid w:val="100A2CAC"/>
    <w:rsid w:val="100E264D"/>
    <w:rsid w:val="100E3E75"/>
    <w:rsid w:val="10141384"/>
    <w:rsid w:val="10146B67"/>
    <w:rsid w:val="101C40F8"/>
    <w:rsid w:val="101D256E"/>
    <w:rsid w:val="101D2EA0"/>
    <w:rsid w:val="101E1690"/>
    <w:rsid w:val="10256079"/>
    <w:rsid w:val="10354DFA"/>
    <w:rsid w:val="103D0070"/>
    <w:rsid w:val="103E4AD5"/>
    <w:rsid w:val="107D2449"/>
    <w:rsid w:val="107D498B"/>
    <w:rsid w:val="107D586B"/>
    <w:rsid w:val="10901B9F"/>
    <w:rsid w:val="10923C90"/>
    <w:rsid w:val="109A2EAB"/>
    <w:rsid w:val="109B6643"/>
    <w:rsid w:val="10A37B40"/>
    <w:rsid w:val="10AC26CD"/>
    <w:rsid w:val="10BF5A20"/>
    <w:rsid w:val="10C15762"/>
    <w:rsid w:val="10C36B8F"/>
    <w:rsid w:val="10C5247C"/>
    <w:rsid w:val="10C83D1A"/>
    <w:rsid w:val="10C91A15"/>
    <w:rsid w:val="10EA18E2"/>
    <w:rsid w:val="10F02303"/>
    <w:rsid w:val="10FC32BF"/>
    <w:rsid w:val="110751D4"/>
    <w:rsid w:val="11095AE9"/>
    <w:rsid w:val="111212E0"/>
    <w:rsid w:val="11134BC9"/>
    <w:rsid w:val="11180F92"/>
    <w:rsid w:val="11260937"/>
    <w:rsid w:val="112D6FE0"/>
    <w:rsid w:val="114D505B"/>
    <w:rsid w:val="115546B1"/>
    <w:rsid w:val="11575FCE"/>
    <w:rsid w:val="115C28B2"/>
    <w:rsid w:val="11643DBF"/>
    <w:rsid w:val="117341A6"/>
    <w:rsid w:val="11795341"/>
    <w:rsid w:val="117E69A4"/>
    <w:rsid w:val="1185074A"/>
    <w:rsid w:val="11875C66"/>
    <w:rsid w:val="11BD7470"/>
    <w:rsid w:val="11BF7354"/>
    <w:rsid w:val="11D03A48"/>
    <w:rsid w:val="11E02353"/>
    <w:rsid w:val="11EA3A63"/>
    <w:rsid w:val="11F918E6"/>
    <w:rsid w:val="11FA38F4"/>
    <w:rsid w:val="11FC6F74"/>
    <w:rsid w:val="11FF376C"/>
    <w:rsid w:val="120D38EA"/>
    <w:rsid w:val="12180C05"/>
    <w:rsid w:val="123E24E6"/>
    <w:rsid w:val="123E6B33"/>
    <w:rsid w:val="125323C1"/>
    <w:rsid w:val="125F0A19"/>
    <w:rsid w:val="12621A05"/>
    <w:rsid w:val="127A74BF"/>
    <w:rsid w:val="128342CC"/>
    <w:rsid w:val="12996ED7"/>
    <w:rsid w:val="129C3DDC"/>
    <w:rsid w:val="12A778F9"/>
    <w:rsid w:val="12B02665"/>
    <w:rsid w:val="12B21C75"/>
    <w:rsid w:val="12B83DF3"/>
    <w:rsid w:val="12C21340"/>
    <w:rsid w:val="12D6384B"/>
    <w:rsid w:val="12DB6005"/>
    <w:rsid w:val="12EA6D7E"/>
    <w:rsid w:val="12ED1E17"/>
    <w:rsid w:val="12F1670F"/>
    <w:rsid w:val="12F60B10"/>
    <w:rsid w:val="1303282B"/>
    <w:rsid w:val="1313313F"/>
    <w:rsid w:val="131353FA"/>
    <w:rsid w:val="131C376E"/>
    <w:rsid w:val="132B0F14"/>
    <w:rsid w:val="132B2A51"/>
    <w:rsid w:val="132E6B4B"/>
    <w:rsid w:val="13321CEC"/>
    <w:rsid w:val="133E5650"/>
    <w:rsid w:val="134358DA"/>
    <w:rsid w:val="13487E48"/>
    <w:rsid w:val="13500D1A"/>
    <w:rsid w:val="13593E49"/>
    <w:rsid w:val="135A434D"/>
    <w:rsid w:val="135F725D"/>
    <w:rsid w:val="13710699"/>
    <w:rsid w:val="137C3C9E"/>
    <w:rsid w:val="137D7F6D"/>
    <w:rsid w:val="138251B8"/>
    <w:rsid w:val="138C79D2"/>
    <w:rsid w:val="13947C46"/>
    <w:rsid w:val="13AD0A71"/>
    <w:rsid w:val="13B642FE"/>
    <w:rsid w:val="13C6136F"/>
    <w:rsid w:val="13CA4767"/>
    <w:rsid w:val="13CB26BA"/>
    <w:rsid w:val="13CF4C00"/>
    <w:rsid w:val="13D41DF9"/>
    <w:rsid w:val="13DD4066"/>
    <w:rsid w:val="13E477EB"/>
    <w:rsid w:val="140144C9"/>
    <w:rsid w:val="14061386"/>
    <w:rsid w:val="14134646"/>
    <w:rsid w:val="14134E03"/>
    <w:rsid w:val="141A1187"/>
    <w:rsid w:val="14302DEE"/>
    <w:rsid w:val="143246B0"/>
    <w:rsid w:val="14410403"/>
    <w:rsid w:val="14413A9B"/>
    <w:rsid w:val="14471CC7"/>
    <w:rsid w:val="144C2036"/>
    <w:rsid w:val="14514782"/>
    <w:rsid w:val="145F3A8F"/>
    <w:rsid w:val="1479674A"/>
    <w:rsid w:val="148F3532"/>
    <w:rsid w:val="14962621"/>
    <w:rsid w:val="14984FCD"/>
    <w:rsid w:val="14AC1471"/>
    <w:rsid w:val="14B7274B"/>
    <w:rsid w:val="14B8000D"/>
    <w:rsid w:val="14BE0C7C"/>
    <w:rsid w:val="14C041F0"/>
    <w:rsid w:val="14CF0569"/>
    <w:rsid w:val="14D1552A"/>
    <w:rsid w:val="14D1622F"/>
    <w:rsid w:val="14D31C63"/>
    <w:rsid w:val="14D86E85"/>
    <w:rsid w:val="14EC1134"/>
    <w:rsid w:val="14EF46DF"/>
    <w:rsid w:val="14F111B3"/>
    <w:rsid w:val="14FD39C5"/>
    <w:rsid w:val="15225D76"/>
    <w:rsid w:val="15311A77"/>
    <w:rsid w:val="153E6F3E"/>
    <w:rsid w:val="1540236B"/>
    <w:rsid w:val="15420435"/>
    <w:rsid w:val="1542197B"/>
    <w:rsid w:val="154222ED"/>
    <w:rsid w:val="15496657"/>
    <w:rsid w:val="15517303"/>
    <w:rsid w:val="1554085E"/>
    <w:rsid w:val="155713C2"/>
    <w:rsid w:val="15594EF5"/>
    <w:rsid w:val="15625A0C"/>
    <w:rsid w:val="15751A1F"/>
    <w:rsid w:val="15762FC8"/>
    <w:rsid w:val="157B5564"/>
    <w:rsid w:val="15832772"/>
    <w:rsid w:val="15945EC8"/>
    <w:rsid w:val="15996FE6"/>
    <w:rsid w:val="15C179C9"/>
    <w:rsid w:val="15C32123"/>
    <w:rsid w:val="15C33EF9"/>
    <w:rsid w:val="15C52651"/>
    <w:rsid w:val="15C65651"/>
    <w:rsid w:val="15CC098A"/>
    <w:rsid w:val="15D150B8"/>
    <w:rsid w:val="15D15C27"/>
    <w:rsid w:val="15D44CB8"/>
    <w:rsid w:val="15E51D0D"/>
    <w:rsid w:val="15FF0CA7"/>
    <w:rsid w:val="16045562"/>
    <w:rsid w:val="160E1430"/>
    <w:rsid w:val="16182F2E"/>
    <w:rsid w:val="16232215"/>
    <w:rsid w:val="162617CA"/>
    <w:rsid w:val="162B4B2F"/>
    <w:rsid w:val="163B76C5"/>
    <w:rsid w:val="16474C15"/>
    <w:rsid w:val="1649410B"/>
    <w:rsid w:val="164D0F49"/>
    <w:rsid w:val="16571DE7"/>
    <w:rsid w:val="167007F6"/>
    <w:rsid w:val="16721A3B"/>
    <w:rsid w:val="167336A1"/>
    <w:rsid w:val="16736D41"/>
    <w:rsid w:val="168039C2"/>
    <w:rsid w:val="169531B1"/>
    <w:rsid w:val="16955ED2"/>
    <w:rsid w:val="169D6F8C"/>
    <w:rsid w:val="16AE1F22"/>
    <w:rsid w:val="16AF2A1A"/>
    <w:rsid w:val="16B263C9"/>
    <w:rsid w:val="16BB5417"/>
    <w:rsid w:val="16BF02F6"/>
    <w:rsid w:val="16C97C2C"/>
    <w:rsid w:val="16CA29B3"/>
    <w:rsid w:val="16CE11BC"/>
    <w:rsid w:val="16E81C09"/>
    <w:rsid w:val="16F53CC2"/>
    <w:rsid w:val="16FC00DE"/>
    <w:rsid w:val="170424A3"/>
    <w:rsid w:val="171619F1"/>
    <w:rsid w:val="17175518"/>
    <w:rsid w:val="171804ED"/>
    <w:rsid w:val="171F5428"/>
    <w:rsid w:val="172923BE"/>
    <w:rsid w:val="172A00D2"/>
    <w:rsid w:val="172F47CC"/>
    <w:rsid w:val="173045EE"/>
    <w:rsid w:val="1737012D"/>
    <w:rsid w:val="17375C66"/>
    <w:rsid w:val="17417263"/>
    <w:rsid w:val="174F1CF6"/>
    <w:rsid w:val="17512022"/>
    <w:rsid w:val="175E2AEB"/>
    <w:rsid w:val="176D6182"/>
    <w:rsid w:val="17711CD8"/>
    <w:rsid w:val="177F0AA9"/>
    <w:rsid w:val="178868F4"/>
    <w:rsid w:val="17A34B99"/>
    <w:rsid w:val="17B149B6"/>
    <w:rsid w:val="17B962E3"/>
    <w:rsid w:val="17C53FBD"/>
    <w:rsid w:val="17CC51F4"/>
    <w:rsid w:val="17CF044C"/>
    <w:rsid w:val="17D757CF"/>
    <w:rsid w:val="17E27144"/>
    <w:rsid w:val="17EE4EA8"/>
    <w:rsid w:val="17F272ED"/>
    <w:rsid w:val="17FC5C6B"/>
    <w:rsid w:val="17FF35EF"/>
    <w:rsid w:val="1802728C"/>
    <w:rsid w:val="180924C0"/>
    <w:rsid w:val="180956E2"/>
    <w:rsid w:val="1816718F"/>
    <w:rsid w:val="18236E7A"/>
    <w:rsid w:val="1827079F"/>
    <w:rsid w:val="18480157"/>
    <w:rsid w:val="18510DA5"/>
    <w:rsid w:val="185833D2"/>
    <w:rsid w:val="18704122"/>
    <w:rsid w:val="187D28A8"/>
    <w:rsid w:val="18845FDC"/>
    <w:rsid w:val="1887234E"/>
    <w:rsid w:val="18885B24"/>
    <w:rsid w:val="188D6DDE"/>
    <w:rsid w:val="188F76DB"/>
    <w:rsid w:val="18942C21"/>
    <w:rsid w:val="18A53585"/>
    <w:rsid w:val="18B5010F"/>
    <w:rsid w:val="18C430F9"/>
    <w:rsid w:val="18E01E8E"/>
    <w:rsid w:val="18E37AA3"/>
    <w:rsid w:val="18EC6C1B"/>
    <w:rsid w:val="18FC27B3"/>
    <w:rsid w:val="19081158"/>
    <w:rsid w:val="191043AB"/>
    <w:rsid w:val="19132CB5"/>
    <w:rsid w:val="193965D2"/>
    <w:rsid w:val="19474381"/>
    <w:rsid w:val="194E4ED8"/>
    <w:rsid w:val="195E23EC"/>
    <w:rsid w:val="195E7B1B"/>
    <w:rsid w:val="19607A80"/>
    <w:rsid w:val="196B339F"/>
    <w:rsid w:val="19827E0A"/>
    <w:rsid w:val="198D3A55"/>
    <w:rsid w:val="1993212C"/>
    <w:rsid w:val="199E7F56"/>
    <w:rsid w:val="19A159F3"/>
    <w:rsid w:val="19B26532"/>
    <w:rsid w:val="19BC08FE"/>
    <w:rsid w:val="19C6445E"/>
    <w:rsid w:val="19D22D99"/>
    <w:rsid w:val="19D4518A"/>
    <w:rsid w:val="19D47BF1"/>
    <w:rsid w:val="19D5328F"/>
    <w:rsid w:val="19D6780A"/>
    <w:rsid w:val="19D917E3"/>
    <w:rsid w:val="19DC4D10"/>
    <w:rsid w:val="19E31461"/>
    <w:rsid w:val="19EB6487"/>
    <w:rsid w:val="19F2744A"/>
    <w:rsid w:val="1A0725C3"/>
    <w:rsid w:val="1A1846C7"/>
    <w:rsid w:val="1A2D22A7"/>
    <w:rsid w:val="1A31426E"/>
    <w:rsid w:val="1A322BE1"/>
    <w:rsid w:val="1A416ED7"/>
    <w:rsid w:val="1A44394E"/>
    <w:rsid w:val="1A5105CA"/>
    <w:rsid w:val="1A545102"/>
    <w:rsid w:val="1A5E5C31"/>
    <w:rsid w:val="1A632519"/>
    <w:rsid w:val="1A670F92"/>
    <w:rsid w:val="1A6D54EA"/>
    <w:rsid w:val="1A7638A0"/>
    <w:rsid w:val="1A7910A0"/>
    <w:rsid w:val="1A925279"/>
    <w:rsid w:val="1AA45EA3"/>
    <w:rsid w:val="1AA8200F"/>
    <w:rsid w:val="1AAF424D"/>
    <w:rsid w:val="1AB30779"/>
    <w:rsid w:val="1AB45F62"/>
    <w:rsid w:val="1ABC42EF"/>
    <w:rsid w:val="1ABF5533"/>
    <w:rsid w:val="1AC27BBE"/>
    <w:rsid w:val="1AE23DD9"/>
    <w:rsid w:val="1AEA7F96"/>
    <w:rsid w:val="1AF13074"/>
    <w:rsid w:val="1B041DF3"/>
    <w:rsid w:val="1B165765"/>
    <w:rsid w:val="1B203B48"/>
    <w:rsid w:val="1B207599"/>
    <w:rsid w:val="1B306D48"/>
    <w:rsid w:val="1B307F58"/>
    <w:rsid w:val="1B38388D"/>
    <w:rsid w:val="1B39290C"/>
    <w:rsid w:val="1B420EF3"/>
    <w:rsid w:val="1B5222B7"/>
    <w:rsid w:val="1B555664"/>
    <w:rsid w:val="1B657460"/>
    <w:rsid w:val="1B6A2D54"/>
    <w:rsid w:val="1B712085"/>
    <w:rsid w:val="1B76083B"/>
    <w:rsid w:val="1B87229C"/>
    <w:rsid w:val="1B9634CB"/>
    <w:rsid w:val="1BA03646"/>
    <w:rsid w:val="1BA52FF6"/>
    <w:rsid w:val="1BA534A6"/>
    <w:rsid w:val="1BA708D7"/>
    <w:rsid w:val="1BAB6367"/>
    <w:rsid w:val="1BAD3D99"/>
    <w:rsid w:val="1BAF205A"/>
    <w:rsid w:val="1BC26F8A"/>
    <w:rsid w:val="1BC96AD4"/>
    <w:rsid w:val="1BD210D4"/>
    <w:rsid w:val="1BDB6957"/>
    <w:rsid w:val="1BE9156F"/>
    <w:rsid w:val="1BF155F5"/>
    <w:rsid w:val="1BF70AB1"/>
    <w:rsid w:val="1BFD5309"/>
    <w:rsid w:val="1C075F63"/>
    <w:rsid w:val="1C0F74B5"/>
    <w:rsid w:val="1C115B48"/>
    <w:rsid w:val="1C3165C5"/>
    <w:rsid w:val="1C3638B5"/>
    <w:rsid w:val="1C393B44"/>
    <w:rsid w:val="1C3E4188"/>
    <w:rsid w:val="1C417D7C"/>
    <w:rsid w:val="1C527DAB"/>
    <w:rsid w:val="1C554D43"/>
    <w:rsid w:val="1C5C79CB"/>
    <w:rsid w:val="1C61628C"/>
    <w:rsid w:val="1C622B5E"/>
    <w:rsid w:val="1C734568"/>
    <w:rsid w:val="1C747D3A"/>
    <w:rsid w:val="1C7D34FE"/>
    <w:rsid w:val="1C866A2C"/>
    <w:rsid w:val="1C954486"/>
    <w:rsid w:val="1CBA4086"/>
    <w:rsid w:val="1CD33BB9"/>
    <w:rsid w:val="1CDF3E67"/>
    <w:rsid w:val="1CE12740"/>
    <w:rsid w:val="1CE20255"/>
    <w:rsid w:val="1CE5140E"/>
    <w:rsid w:val="1CE72DE5"/>
    <w:rsid w:val="1CF45B47"/>
    <w:rsid w:val="1CFD6DAC"/>
    <w:rsid w:val="1D205273"/>
    <w:rsid w:val="1D210AAB"/>
    <w:rsid w:val="1D44334D"/>
    <w:rsid w:val="1D632E00"/>
    <w:rsid w:val="1D691C39"/>
    <w:rsid w:val="1D6D2E95"/>
    <w:rsid w:val="1D735ECB"/>
    <w:rsid w:val="1D7D505D"/>
    <w:rsid w:val="1D8F5C3A"/>
    <w:rsid w:val="1D934526"/>
    <w:rsid w:val="1DA018B8"/>
    <w:rsid w:val="1DAA2145"/>
    <w:rsid w:val="1DB40891"/>
    <w:rsid w:val="1DC256CD"/>
    <w:rsid w:val="1DCC0DB1"/>
    <w:rsid w:val="1DE56F3E"/>
    <w:rsid w:val="1DFE219B"/>
    <w:rsid w:val="1E162175"/>
    <w:rsid w:val="1E1B2F69"/>
    <w:rsid w:val="1E396527"/>
    <w:rsid w:val="1E3E55F3"/>
    <w:rsid w:val="1E460D13"/>
    <w:rsid w:val="1E4A0C63"/>
    <w:rsid w:val="1E6A6535"/>
    <w:rsid w:val="1E712739"/>
    <w:rsid w:val="1E72177F"/>
    <w:rsid w:val="1E88499A"/>
    <w:rsid w:val="1E8A3BB8"/>
    <w:rsid w:val="1E8A5627"/>
    <w:rsid w:val="1E8F0107"/>
    <w:rsid w:val="1E971FB8"/>
    <w:rsid w:val="1E9B7F09"/>
    <w:rsid w:val="1E9F5991"/>
    <w:rsid w:val="1EA27253"/>
    <w:rsid w:val="1EB657FE"/>
    <w:rsid w:val="1EBB3B20"/>
    <w:rsid w:val="1EC11C6D"/>
    <w:rsid w:val="1ECF7FB8"/>
    <w:rsid w:val="1ED11ED6"/>
    <w:rsid w:val="1ED17FC0"/>
    <w:rsid w:val="1ED24F67"/>
    <w:rsid w:val="1ED77BE4"/>
    <w:rsid w:val="1EDF2CA2"/>
    <w:rsid w:val="1EE34B9E"/>
    <w:rsid w:val="1EE4301C"/>
    <w:rsid w:val="1EE64D95"/>
    <w:rsid w:val="1EEE240E"/>
    <w:rsid w:val="1EEE4CCD"/>
    <w:rsid w:val="1EEE6F94"/>
    <w:rsid w:val="1EF21762"/>
    <w:rsid w:val="1EFD397F"/>
    <w:rsid w:val="1F163FC7"/>
    <w:rsid w:val="1F241BF9"/>
    <w:rsid w:val="1F24403C"/>
    <w:rsid w:val="1F252A82"/>
    <w:rsid w:val="1F3E0CD3"/>
    <w:rsid w:val="1F417171"/>
    <w:rsid w:val="1F44146C"/>
    <w:rsid w:val="1F4C0A9D"/>
    <w:rsid w:val="1F5421BF"/>
    <w:rsid w:val="1F54520D"/>
    <w:rsid w:val="1F6300EB"/>
    <w:rsid w:val="1F833035"/>
    <w:rsid w:val="1F8813FA"/>
    <w:rsid w:val="1F894E8F"/>
    <w:rsid w:val="1F8B41E3"/>
    <w:rsid w:val="1F8D4BA6"/>
    <w:rsid w:val="1F8F2E19"/>
    <w:rsid w:val="1F9762D1"/>
    <w:rsid w:val="1FA87D04"/>
    <w:rsid w:val="1FAD3ECE"/>
    <w:rsid w:val="1FB60C96"/>
    <w:rsid w:val="1FC07E12"/>
    <w:rsid w:val="1FC14756"/>
    <w:rsid w:val="1FC40A6A"/>
    <w:rsid w:val="1FC5620E"/>
    <w:rsid w:val="1FC86128"/>
    <w:rsid w:val="1FF637E9"/>
    <w:rsid w:val="1FF814E0"/>
    <w:rsid w:val="200C1086"/>
    <w:rsid w:val="2022542E"/>
    <w:rsid w:val="203E2B33"/>
    <w:rsid w:val="20463F14"/>
    <w:rsid w:val="204D6F43"/>
    <w:rsid w:val="2072525D"/>
    <w:rsid w:val="207716E4"/>
    <w:rsid w:val="20A30250"/>
    <w:rsid w:val="20BF2A5E"/>
    <w:rsid w:val="20C2744B"/>
    <w:rsid w:val="20E04EAC"/>
    <w:rsid w:val="20E154E4"/>
    <w:rsid w:val="20E217D0"/>
    <w:rsid w:val="20F1778E"/>
    <w:rsid w:val="20F87357"/>
    <w:rsid w:val="210B312C"/>
    <w:rsid w:val="211112A7"/>
    <w:rsid w:val="2116095E"/>
    <w:rsid w:val="211C3185"/>
    <w:rsid w:val="2123043E"/>
    <w:rsid w:val="2126005C"/>
    <w:rsid w:val="214B4BF6"/>
    <w:rsid w:val="21612785"/>
    <w:rsid w:val="21654A95"/>
    <w:rsid w:val="21683825"/>
    <w:rsid w:val="216F2EEB"/>
    <w:rsid w:val="21766ABF"/>
    <w:rsid w:val="218A6F61"/>
    <w:rsid w:val="218F00D5"/>
    <w:rsid w:val="219D4E50"/>
    <w:rsid w:val="21B55BF5"/>
    <w:rsid w:val="21B71ADE"/>
    <w:rsid w:val="21BA00C7"/>
    <w:rsid w:val="21BA710D"/>
    <w:rsid w:val="21BC26B5"/>
    <w:rsid w:val="21CB1CF0"/>
    <w:rsid w:val="21CF570A"/>
    <w:rsid w:val="21DF1E91"/>
    <w:rsid w:val="21E02CDA"/>
    <w:rsid w:val="21E74CAC"/>
    <w:rsid w:val="21EC4D22"/>
    <w:rsid w:val="21FE1731"/>
    <w:rsid w:val="21FF1173"/>
    <w:rsid w:val="2201395B"/>
    <w:rsid w:val="22014A29"/>
    <w:rsid w:val="2207560E"/>
    <w:rsid w:val="220870A9"/>
    <w:rsid w:val="220C6F71"/>
    <w:rsid w:val="22285B4A"/>
    <w:rsid w:val="222A421E"/>
    <w:rsid w:val="223D076C"/>
    <w:rsid w:val="223E5BEA"/>
    <w:rsid w:val="22481D75"/>
    <w:rsid w:val="224C0D4C"/>
    <w:rsid w:val="2254515D"/>
    <w:rsid w:val="225D69A2"/>
    <w:rsid w:val="226513C9"/>
    <w:rsid w:val="22714355"/>
    <w:rsid w:val="22773433"/>
    <w:rsid w:val="227B1DFF"/>
    <w:rsid w:val="2287678B"/>
    <w:rsid w:val="22D2023B"/>
    <w:rsid w:val="22D33A98"/>
    <w:rsid w:val="22D37070"/>
    <w:rsid w:val="22E2438B"/>
    <w:rsid w:val="22E273FE"/>
    <w:rsid w:val="22E46AF7"/>
    <w:rsid w:val="22EA4727"/>
    <w:rsid w:val="22F158D3"/>
    <w:rsid w:val="22FF247C"/>
    <w:rsid w:val="23032C70"/>
    <w:rsid w:val="23034E94"/>
    <w:rsid w:val="230359A7"/>
    <w:rsid w:val="231E1AA0"/>
    <w:rsid w:val="23211EBA"/>
    <w:rsid w:val="23240095"/>
    <w:rsid w:val="23320C8B"/>
    <w:rsid w:val="234F0E4A"/>
    <w:rsid w:val="23533C5A"/>
    <w:rsid w:val="235D66AD"/>
    <w:rsid w:val="236232B3"/>
    <w:rsid w:val="236462F1"/>
    <w:rsid w:val="236B0E9A"/>
    <w:rsid w:val="236C1AC6"/>
    <w:rsid w:val="237665D1"/>
    <w:rsid w:val="23981918"/>
    <w:rsid w:val="23992D39"/>
    <w:rsid w:val="239E1E87"/>
    <w:rsid w:val="23A86554"/>
    <w:rsid w:val="23B42A9A"/>
    <w:rsid w:val="23B71DC4"/>
    <w:rsid w:val="23BC3B0C"/>
    <w:rsid w:val="23BE3066"/>
    <w:rsid w:val="23CA0C0D"/>
    <w:rsid w:val="23CD7CF0"/>
    <w:rsid w:val="23E31FB3"/>
    <w:rsid w:val="23E95B00"/>
    <w:rsid w:val="23EA0639"/>
    <w:rsid w:val="23F87E6A"/>
    <w:rsid w:val="23F87F38"/>
    <w:rsid w:val="241222C7"/>
    <w:rsid w:val="242014F6"/>
    <w:rsid w:val="242220E3"/>
    <w:rsid w:val="24230B02"/>
    <w:rsid w:val="242640B4"/>
    <w:rsid w:val="24292354"/>
    <w:rsid w:val="243138F7"/>
    <w:rsid w:val="24457704"/>
    <w:rsid w:val="24697237"/>
    <w:rsid w:val="24704711"/>
    <w:rsid w:val="24713DAE"/>
    <w:rsid w:val="247537B9"/>
    <w:rsid w:val="247659BF"/>
    <w:rsid w:val="247A4E95"/>
    <w:rsid w:val="24823A77"/>
    <w:rsid w:val="2491698A"/>
    <w:rsid w:val="249D7774"/>
    <w:rsid w:val="24AC5AD9"/>
    <w:rsid w:val="24B27917"/>
    <w:rsid w:val="24B42724"/>
    <w:rsid w:val="24BC7841"/>
    <w:rsid w:val="24DD5B8E"/>
    <w:rsid w:val="24E43082"/>
    <w:rsid w:val="24F14163"/>
    <w:rsid w:val="24F36AE0"/>
    <w:rsid w:val="24FA5BD5"/>
    <w:rsid w:val="24FD18CD"/>
    <w:rsid w:val="24FF03E0"/>
    <w:rsid w:val="25014B74"/>
    <w:rsid w:val="25143139"/>
    <w:rsid w:val="25187547"/>
    <w:rsid w:val="2520229E"/>
    <w:rsid w:val="2520269C"/>
    <w:rsid w:val="25255BE7"/>
    <w:rsid w:val="25446881"/>
    <w:rsid w:val="254A0323"/>
    <w:rsid w:val="254C4AC2"/>
    <w:rsid w:val="25600DEE"/>
    <w:rsid w:val="2571269E"/>
    <w:rsid w:val="257C0AB4"/>
    <w:rsid w:val="257C7CFE"/>
    <w:rsid w:val="25816C44"/>
    <w:rsid w:val="25820020"/>
    <w:rsid w:val="25830824"/>
    <w:rsid w:val="25870520"/>
    <w:rsid w:val="258C5924"/>
    <w:rsid w:val="25983661"/>
    <w:rsid w:val="259A7C76"/>
    <w:rsid w:val="25A41D09"/>
    <w:rsid w:val="25BB77E8"/>
    <w:rsid w:val="25C7166A"/>
    <w:rsid w:val="25D45CA7"/>
    <w:rsid w:val="25E20159"/>
    <w:rsid w:val="25F0544D"/>
    <w:rsid w:val="25F158B6"/>
    <w:rsid w:val="25F5570E"/>
    <w:rsid w:val="260E7EF1"/>
    <w:rsid w:val="26163F15"/>
    <w:rsid w:val="26183308"/>
    <w:rsid w:val="26203B13"/>
    <w:rsid w:val="262708ED"/>
    <w:rsid w:val="262B0CF1"/>
    <w:rsid w:val="263B302A"/>
    <w:rsid w:val="264B5417"/>
    <w:rsid w:val="26653C85"/>
    <w:rsid w:val="26682054"/>
    <w:rsid w:val="266D1F30"/>
    <w:rsid w:val="26847CA3"/>
    <w:rsid w:val="268A77C7"/>
    <w:rsid w:val="26983844"/>
    <w:rsid w:val="26AC3849"/>
    <w:rsid w:val="26B53BC6"/>
    <w:rsid w:val="26C029F9"/>
    <w:rsid w:val="26D55D99"/>
    <w:rsid w:val="26E330C4"/>
    <w:rsid w:val="26F11B38"/>
    <w:rsid w:val="26F93631"/>
    <w:rsid w:val="27054E1D"/>
    <w:rsid w:val="270C33FD"/>
    <w:rsid w:val="27110652"/>
    <w:rsid w:val="27117906"/>
    <w:rsid w:val="27131FF0"/>
    <w:rsid w:val="271460FE"/>
    <w:rsid w:val="27160F81"/>
    <w:rsid w:val="272006CE"/>
    <w:rsid w:val="27211ED5"/>
    <w:rsid w:val="27212BEB"/>
    <w:rsid w:val="27245E34"/>
    <w:rsid w:val="27343A60"/>
    <w:rsid w:val="27382291"/>
    <w:rsid w:val="274F07BF"/>
    <w:rsid w:val="2752760E"/>
    <w:rsid w:val="275C3A29"/>
    <w:rsid w:val="2761693E"/>
    <w:rsid w:val="27702CEA"/>
    <w:rsid w:val="27794102"/>
    <w:rsid w:val="277E0CB7"/>
    <w:rsid w:val="278A1781"/>
    <w:rsid w:val="278E3C40"/>
    <w:rsid w:val="27957F4E"/>
    <w:rsid w:val="279B1820"/>
    <w:rsid w:val="279F5D29"/>
    <w:rsid w:val="27A4204F"/>
    <w:rsid w:val="27AA6E91"/>
    <w:rsid w:val="27AD4458"/>
    <w:rsid w:val="27AF2B96"/>
    <w:rsid w:val="27B36AAC"/>
    <w:rsid w:val="27CB401F"/>
    <w:rsid w:val="27D742F4"/>
    <w:rsid w:val="27E61FDC"/>
    <w:rsid w:val="27E630A0"/>
    <w:rsid w:val="27EC0EE9"/>
    <w:rsid w:val="27F15366"/>
    <w:rsid w:val="28120B49"/>
    <w:rsid w:val="281C3E05"/>
    <w:rsid w:val="282614C5"/>
    <w:rsid w:val="283E4B96"/>
    <w:rsid w:val="284630F3"/>
    <w:rsid w:val="284B6BBA"/>
    <w:rsid w:val="284C5A8C"/>
    <w:rsid w:val="28523D79"/>
    <w:rsid w:val="286702E4"/>
    <w:rsid w:val="2867365C"/>
    <w:rsid w:val="28810B9D"/>
    <w:rsid w:val="28861B87"/>
    <w:rsid w:val="2899534A"/>
    <w:rsid w:val="28A10C81"/>
    <w:rsid w:val="28A132DD"/>
    <w:rsid w:val="28A8752C"/>
    <w:rsid w:val="28B45EED"/>
    <w:rsid w:val="28BE04AE"/>
    <w:rsid w:val="28C304AF"/>
    <w:rsid w:val="28C65DE4"/>
    <w:rsid w:val="28C702E1"/>
    <w:rsid w:val="28C81898"/>
    <w:rsid w:val="28D15D55"/>
    <w:rsid w:val="28D5500B"/>
    <w:rsid w:val="28E526C4"/>
    <w:rsid w:val="28EE012D"/>
    <w:rsid w:val="28F21068"/>
    <w:rsid w:val="28FB3EC3"/>
    <w:rsid w:val="28FB7148"/>
    <w:rsid w:val="28FE63B5"/>
    <w:rsid w:val="29080D00"/>
    <w:rsid w:val="29103885"/>
    <w:rsid w:val="292839E7"/>
    <w:rsid w:val="29322AD4"/>
    <w:rsid w:val="293505D8"/>
    <w:rsid w:val="29365154"/>
    <w:rsid w:val="29451F54"/>
    <w:rsid w:val="295D03DD"/>
    <w:rsid w:val="296F20E3"/>
    <w:rsid w:val="297212D0"/>
    <w:rsid w:val="29787343"/>
    <w:rsid w:val="297D1F43"/>
    <w:rsid w:val="297E7D9B"/>
    <w:rsid w:val="29881591"/>
    <w:rsid w:val="298C36DF"/>
    <w:rsid w:val="299E062F"/>
    <w:rsid w:val="29A34CC2"/>
    <w:rsid w:val="29A438F2"/>
    <w:rsid w:val="29AA44DE"/>
    <w:rsid w:val="29BD10E9"/>
    <w:rsid w:val="29BF4A4E"/>
    <w:rsid w:val="29C03AB0"/>
    <w:rsid w:val="29C93362"/>
    <w:rsid w:val="29D1339A"/>
    <w:rsid w:val="29D842A5"/>
    <w:rsid w:val="29E14B7B"/>
    <w:rsid w:val="29E539B2"/>
    <w:rsid w:val="29FA618D"/>
    <w:rsid w:val="29FD1CEC"/>
    <w:rsid w:val="2A082E10"/>
    <w:rsid w:val="2A0A2392"/>
    <w:rsid w:val="2A180383"/>
    <w:rsid w:val="2A254C38"/>
    <w:rsid w:val="2A2D7D5C"/>
    <w:rsid w:val="2A41271B"/>
    <w:rsid w:val="2A4B6755"/>
    <w:rsid w:val="2A4F4125"/>
    <w:rsid w:val="2A556536"/>
    <w:rsid w:val="2A5905AF"/>
    <w:rsid w:val="2A5B39CC"/>
    <w:rsid w:val="2A5C3C56"/>
    <w:rsid w:val="2A6300B5"/>
    <w:rsid w:val="2A695809"/>
    <w:rsid w:val="2A800C65"/>
    <w:rsid w:val="2A8A7616"/>
    <w:rsid w:val="2A96286E"/>
    <w:rsid w:val="2AC450FA"/>
    <w:rsid w:val="2AC722AA"/>
    <w:rsid w:val="2AD92BFD"/>
    <w:rsid w:val="2AE06C4C"/>
    <w:rsid w:val="2AE169A9"/>
    <w:rsid w:val="2AEA52C0"/>
    <w:rsid w:val="2AF13143"/>
    <w:rsid w:val="2B021063"/>
    <w:rsid w:val="2B0339BE"/>
    <w:rsid w:val="2B0416CD"/>
    <w:rsid w:val="2B0658FC"/>
    <w:rsid w:val="2B195C8E"/>
    <w:rsid w:val="2B1F1DB4"/>
    <w:rsid w:val="2B2E69BB"/>
    <w:rsid w:val="2B341B70"/>
    <w:rsid w:val="2B3877DA"/>
    <w:rsid w:val="2B397896"/>
    <w:rsid w:val="2B3B53BD"/>
    <w:rsid w:val="2B416FC3"/>
    <w:rsid w:val="2B4A5B7F"/>
    <w:rsid w:val="2B5219BE"/>
    <w:rsid w:val="2B5B7B5F"/>
    <w:rsid w:val="2B5C043C"/>
    <w:rsid w:val="2B684369"/>
    <w:rsid w:val="2B784420"/>
    <w:rsid w:val="2B850B15"/>
    <w:rsid w:val="2B91386E"/>
    <w:rsid w:val="2B9F2ABE"/>
    <w:rsid w:val="2BA575F1"/>
    <w:rsid w:val="2BB606AD"/>
    <w:rsid w:val="2BBB3906"/>
    <w:rsid w:val="2BC02154"/>
    <w:rsid w:val="2BC37160"/>
    <w:rsid w:val="2BE1351F"/>
    <w:rsid w:val="2BED1AFA"/>
    <w:rsid w:val="2BEF732E"/>
    <w:rsid w:val="2BF96641"/>
    <w:rsid w:val="2C0422C2"/>
    <w:rsid w:val="2C06286F"/>
    <w:rsid w:val="2C141A4D"/>
    <w:rsid w:val="2C186895"/>
    <w:rsid w:val="2C1B3BBA"/>
    <w:rsid w:val="2C2154B4"/>
    <w:rsid w:val="2C215761"/>
    <w:rsid w:val="2C26775A"/>
    <w:rsid w:val="2C625CD4"/>
    <w:rsid w:val="2C6361AB"/>
    <w:rsid w:val="2C685973"/>
    <w:rsid w:val="2C6D597F"/>
    <w:rsid w:val="2C736A4A"/>
    <w:rsid w:val="2C802C2E"/>
    <w:rsid w:val="2C802FE8"/>
    <w:rsid w:val="2C975739"/>
    <w:rsid w:val="2C9C32CC"/>
    <w:rsid w:val="2C9E2951"/>
    <w:rsid w:val="2CA70D06"/>
    <w:rsid w:val="2CA82BBB"/>
    <w:rsid w:val="2CB50759"/>
    <w:rsid w:val="2CBD14B4"/>
    <w:rsid w:val="2CCC1898"/>
    <w:rsid w:val="2CDA29B3"/>
    <w:rsid w:val="2CDC2457"/>
    <w:rsid w:val="2CE17DBE"/>
    <w:rsid w:val="2CE40BE2"/>
    <w:rsid w:val="2CE61358"/>
    <w:rsid w:val="2CE64D83"/>
    <w:rsid w:val="2CE65016"/>
    <w:rsid w:val="2CED1C82"/>
    <w:rsid w:val="2CF52B48"/>
    <w:rsid w:val="2CF64327"/>
    <w:rsid w:val="2D016A25"/>
    <w:rsid w:val="2D0B5598"/>
    <w:rsid w:val="2D253BC8"/>
    <w:rsid w:val="2D2D610A"/>
    <w:rsid w:val="2D2F4F11"/>
    <w:rsid w:val="2D445B54"/>
    <w:rsid w:val="2D4734E1"/>
    <w:rsid w:val="2D4967A3"/>
    <w:rsid w:val="2D4F0A96"/>
    <w:rsid w:val="2D51533F"/>
    <w:rsid w:val="2D5A53C1"/>
    <w:rsid w:val="2D5F3A31"/>
    <w:rsid w:val="2D634D4B"/>
    <w:rsid w:val="2D634FB4"/>
    <w:rsid w:val="2D64476C"/>
    <w:rsid w:val="2D694D84"/>
    <w:rsid w:val="2D713C1F"/>
    <w:rsid w:val="2D7F69BC"/>
    <w:rsid w:val="2D97373C"/>
    <w:rsid w:val="2D9E35C0"/>
    <w:rsid w:val="2DA85013"/>
    <w:rsid w:val="2DAE6FA0"/>
    <w:rsid w:val="2DB13A51"/>
    <w:rsid w:val="2DB35F25"/>
    <w:rsid w:val="2DB743CB"/>
    <w:rsid w:val="2DB9399B"/>
    <w:rsid w:val="2DBC335B"/>
    <w:rsid w:val="2DC721D7"/>
    <w:rsid w:val="2DD32F5C"/>
    <w:rsid w:val="2DD65461"/>
    <w:rsid w:val="2DD708A0"/>
    <w:rsid w:val="2DDB199E"/>
    <w:rsid w:val="2DDC7580"/>
    <w:rsid w:val="2DDC7D00"/>
    <w:rsid w:val="2DDE6A3E"/>
    <w:rsid w:val="2DE36CDC"/>
    <w:rsid w:val="2DE46257"/>
    <w:rsid w:val="2E192949"/>
    <w:rsid w:val="2E2319F3"/>
    <w:rsid w:val="2E2B58AF"/>
    <w:rsid w:val="2E312074"/>
    <w:rsid w:val="2E327BF3"/>
    <w:rsid w:val="2E3507E9"/>
    <w:rsid w:val="2E3B6ADA"/>
    <w:rsid w:val="2E462FFB"/>
    <w:rsid w:val="2E466EFA"/>
    <w:rsid w:val="2E6723B9"/>
    <w:rsid w:val="2E7A08D1"/>
    <w:rsid w:val="2E7C5BB7"/>
    <w:rsid w:val="2E950085"/>
    <w:rsid w:val="2E97477A"/>
    <w:rsid w:val="2EA054D8"/>
    <w:rsid w:val="2EA75EA8"/>
    <w:rsid w:val="2EAE5EA6"/>
    <w:rsid w:val="2EB72A45"/>
    <w:rsid w:val="2EBA07A6"/>
    <w:rsid w:val="2EE368DD"/>
    <w:rsid w:val="2EE45BA4"/>
    <w:rsid w:val="2EFA1232"/>
    <w:rsid w:val="2EFA261A"/>
    <w:rsid w:val="2EFB1E88"/>
    <w:rsid w:val="2EFB60D3"/>
    <w:rsid w:val="2F172140"/>
    <w:rsid w:val="2F320885"/>
    <w:rsid w:val="2F4320D1"/>
    <w:rsid w:val="2F485C6B"/>
    <w:rsid w:val="2F486FE3"/>
    <w:rsid w:val="2F540626"/>
    <w:rsid w:val="2F5C6425"/>
    <w:rsid w:val="2F76393C"/>
    <w:rsid w:val="2F7C4FA2"/>
    <w:rsid w:val="2F7E65E6"/>
    <w:rsid w:val="2F8B2C00"/>
    <w:rsid w:val="2FA913DC"/>
    <w:rsid w:val="2FAD10D0"/>
    <w:rsid w:val="2FB3131C"/>
    <w:rsid w:val="2FB71E81"/>
    <w:rsid w:val="2FBA3F99"/>
    <w:rsid w:val="2FBA4E52"/>
    <w:rsid w:val="2FBC014E"/>
    <w:rsid w:val="2FBE5DA6"/>
    <w:rsid w:val="2FC12CD6"/>
    <w:rsid w:val="2FC9640A"/>
    <w:rsid w:val="2FCA2F8F"/>
    <w:rsid w:val="2FCE09D3"/>
    <w:rsid w:val="2FCF68AB"/>
    <w:rsid w:val="2FD8641C"/>
    <w:rsid w:val="2FDB7ED6"/>
    <w:rsid w:val="2FDC4330"/>
    <w:rsid w:val="2FE519A9"/>
    <w:rsid w:val="2FEE6D18"/>
    <w:rsid w:val="2FF178E7"/>
    <w:rsid w:val="2FFE7FE2"/>
    <w:rsid w:val="300247C1"/>
    <w:rsid w:val="3004784D"/>
    <w:rsid w:val="300B1143"/>
    <w:rsid w:val="30106A59"/>
    <w:rsid w:val="301A33EF"/>
    <w:rsid w:val="3023473C"/>
    <w:rsid w:val="305216D7"/>
    <w:rsid w:val="30755AB9"/>
    <w:rsid w:val="307A0735"/>
    <w:rsid w:val="307E0C44"/>
    <w:rsid w:val="30810C8D"/>
    <w:rsid w:val="30965404"/>
    <w:rsid w:val="30A37DE1"/>
    <w:rsid w:val="30B34740"/>
    <w:rsid w:val="30B47C91"/>
    <w:rsid w:val="30BD7BA1"/>
    <w:rsid w:val="30C927B5"/>
    <w:rsid w:val="30CF26DD"/>
    <w:rsid w:val="30D14F1E"/>
    <w:rsid w:val="30D75B88"/>
    <w:rsid w:val="30E00462"/>
    <w:rsid w:val="30E21EEF"/>
    <w:rsid w:val="30FF5490"/>
    <w:rsid w:val="31015A22"/>
    <w:rsid w:val="31060228"/>
    <w:rsid w:val="31086245"/>
    <w:rsid w:val="311601EC"/>
    <w:rsid w:val="31184820"/>
    <w:rsid w:val="311E08E3"/>
    <w:rsid w:val="311F66A2"/>
    <w:rsid w:val="3124280E"/>
    <w:rsid w:val="31264EAB"/>
    <w:rsid w:val="31366F89"/>
    <w:rsid w:val="31432FFE"/>
    <w:rsid w:val="31532D34"/>
    <w:rsid w:val="31556AAC"/>
    <w:rsid w:val="3156029D"/>
    <w:rsid w:val="3159147B"/>
    <w:rsid w:val="315B476F"/>
    <w:rsid w:val="316D6788"/>
    <w:rsid w:val="317B1BF7"/>
    <w:rsid w:val="318206B0"/>
    <w:rsid w:val="31872602"/>
    <w:rsid w:val="318E2310"/>
    <w:rsid w:val="31946140"/>
    <w:rsid w:val="319D4C6E"/>
    <w:rsid w:val="31A53989"/>
    <w:rsid w:val="31AA6340"/>
    <w:rsid w:val="31C229C1"/>
    <w:rsid w:val="31C412C6"/>
    <w:rsid w:val="31D178DC"/>
    <w:rsid w:val="31D34820"/>
    <w:rsid w:val="31E125FD"/>
    <w:rsid w:val="31FD2082"/>
    <w:rsid w:val="31FE788A"/>
    <w:rsid w:val="31FF712D"/>
    <w:rsid w:val="32052280"/>
    <w:rsid w:val="320E27A1"/>
    <w:rsid w:val="32203008"/>
    <w:rsid w:val="32387E97"/>
    <w:rsid w:val="324E5C3E"/>
    <w:rsid w:val="32622DCA"/>
    <w:rsid w:val="3269660D"/>
    <w:rsid w:val="326D7BC0"/>
    <w:rsid w:val="32884430"/>
    <w:rsid w:val="328C3054"/>
    <w:rsid w:val="329261CF"/>
    <w:rsid w:val="32980366"/>
    <w:rsid w:val="32983B33"/>
    <w:rsid w:val="32A81E36"/>
    <w:rsid w:val="32B359A9"/>
    <w:rsid w:val="32B50F56"/>
    <w:rsid w:val="32B67C01"/>
    <w:rsid w:val="32C75788"/>
    <w:rsid w:val="32CD6F15"/>
    <w:rsid w:val="32D802C5"/>
    <w:rsid w:val="32D87C2C"/>
    <w:rsid w:val="32DA1BD4"/>
    <w:rsid w:val="32F70E64"/>
    <w:rsid w:val="33263F73"/>
    <w:rsid w:val="33264254"/>
    <w:rsid w:val="332A65F0"/>
    <w:rsid w:val="333836F2"/>
    <w:rsid w:val="334529C9"/>
    <w:rsid w:val="335562D0"/>
    <w:rsid w:val="33581BA3"/>
    <w:rsid w:val="335C08F9"/>
    <w:rsid w:val="335D357B"/>
    <w:rsid w:val="33672F5F"/>
    <w:rsid w:val="33867AF3"/>
    <w:rsid w:val="338779E3"/>
    <w:rsid w:val="33920277"/>
    <w:rsid w:val="3396707D"/>
    <w:rsid w:val="339740B1"/>
    <w:rsid w:val="339837F5"/>
    <w:rsid w:val="33A5398D"/>
    <w:rsid w:val="33AC38DF"/>
    <w:rsid w:val="33B967D3"/>
    <w:rsid w:val="33D0545E"/>
    <w:rsid w:val="33D96FB3"/>
    <w:rsid w:val="33E8682C"/>
    <w:rsid w:val="34031712"/>
    <w:rsid w:val="34063D93"/>
    <w:rsid w:val="34073D53"/>
    <w:rsid w:val="341137B7"/>
    <w:rsid w:val="34170077"/>
    <w:rsid w:val="342033A2"/>
    <w:rsid w:val="3420483D"/>
    <w:rsid w:val="34277000"/>
    <w:rsid w:val="342A1FDB"/>
    <w:rsid w:val="342E1DAA"/>
    <w:rsid w:val="34346AC2"/>
    <w:rsid w:val="34414460"/>
    <w:rsid w:val="34466AA5"/>
    <w:rsid w:val="345038DE"/>
    <w:rsid w:val="34594442"/>
    <w:rsid w:val="3462477E"/>
    <w:rsid w:val="3473499C"/>
    <w:rsid w:val="347801F8"/>
    <w:rsid w:val="347D4E0B"/>
    <w:rsid w:val="348615D8"/>
    <w:rsid w:val="34926EC5"/>
    <w:rsid w:val="349364A4"/>
    <w:rsid w:val="34990A60"/>
    <w:rsid w:val="349C1765"/>
    <w:rsid w:val="349D6145"/>
    <w:rsid w:val="34A1247B"/>
    <w:rsid w:val="34A20E63"/>
    <w:rsid w:val="34A7366B"/>
    <w:rsid w:val="34AC4C75"/>
    <w:rsid w:val="34AE0EA0"/>
    <w:rsid w:val="34D7415D"/>
    <w:rsid w:val="34E47ACD"/>
    <w:rsid w:val="34E74AEF"/>
    <w:rsid w:val="34ED0388"/>
    <w:rsid w:val="34F41F19"/>
    <w:rsid w:val="35025F17"/>
    <w:rsid w:val="350936AD"/>
    <w:rsid w:val="3514015F"/>
    <w:rsid w:val="35190E12"/>
    <w:rsid w:val="35192424"/>
    <w:rsid w:val="35291089"/>
    <w:rsid w:val="352D388F"/>
    <w:rsid w:val="35341705"/>
    <w:rsid w:val="35385CF2"/>
    <w:rsid w:val="353C564F"/>
    <w:rsid w:val="354215A9"/>
    <w:rsid w:val="35776321"/>
    <w:rsid w:val="357E6CCC"/>
    <w:rsid w:val="35801D1C"/>
    <w:rsid w:val="35971DFF"/>
    <w:rsid w:val="359942CF"/>
    <w:rsid w:val="35AC361F"/>
    <w:rsid w:val="35B34ED9"/>
    <w:rsid w:val="35C80692"/>
    <w:rsid w:val="35D727A9"/>
    <w:rsid w:val="35E05D4D"/>
    <w:rsid w:val="35E86313"/>
    <w:rsid w:val="35E87DAC"/>
    <w:rsid w:val="35F5427F"/>
    <w:rsid w:val="35F5517F"/>
    <w:rsid w:val="35F55F55"/>
    <w:rsid w:val="35FA563B"/>
    <w:rsid w:val="35FD77E7"/>
    <w:rsid w:val="36057201"/>
    <w:rsid w:val="36230C17"/>
    <w:rsid w:val="362409AD"/>
    <w:rsid w:val="36294B90"/>
    <w:rsid w:val="36301896"/>
    <w:rsid w:val="36403709"/>
    <w:rsid w:val="36425B70"/>
    <w:rsid w:val="36431A6B"/>
    <w:rsid w:val="364A297B"/>
    <w:rsid w:val="364B6DC8"/>
    <w:rsid w:val="364D3F18"/>
    <w:rsid w:val="36545653"/>
    <w:rsid w:val="366541A5"/>
    <w:rsid w:val="36737AA9"/>
    <w:rsid w:val="367D2BEC"/>
    <w:rsid w:val="36807891"/>
    <w:rsid w:val="368C4C5D"/>
    <w:rsid w:val="369515F0"/>
    <w:rsid w:val="369E1EA8"/>
    <w:rsid w:val="36A24A74"/>
    <w:rsid w:val="36A62B21"/>
    <w:rsid w:val="36A90756"/>
    <w:rsid w:val="36B965D1"/>
    <w:rsid w:val="36BA1C88"/>
    <w:rsid w:val="36D22AEF"/>
    <w:rsid w:val="36DB5CA6"/>
    <w:rsid w:val="36EF421C"/>
    <w:rsid w:val="370E295D"/>
    <w:rsid w:val="370F7097"/>
    <w:rsid w:val="371740FF"/>
    <w:rsid w:val="371B0DF7"/>
    <w:rsid w:val="371F3369"/>
    <w:rsid w:val="37317AE1"/>
    <w:rsid w:val="37384DFE"/>
    <w:rsid w:val="373C403A"/>
    <w:rsid w:val="37484135"/>
    <w:rsid w:val="37573EEC"/>
    <w:rsid w:val="3760461E"/>
    <w:rsid w:val="376237E5"/>
    <w:rsid w:val="376F34E9"/>
    <w:rsid w:val="37775D00"/>
    <w:rsid w:val="37802A17"/>
    <w:rsid w:val="378B3B22"/>
    <w:rsid w:val="379D3260"/>
    <w:rsid w:val="379E173C"/>
    <w:rsid w:val="37AD2F62"/>
    <w:rsid w:val="37C70001"/>
    <w:rsid w:val="37C82D1D"/>
    <w:rsid w:val="37CE3217"/>
    <w:rsid w:val="37D50D97"/>
    <w:rsid w:val="37D74962"/>
    <w:rsid w:val="37E608BB"/>
    <w:rsid w:val="38053144"/>
    <w:rsid w:val="38132EA6"/>
    <w:rsid w:val="38141CFF"/>
    <w:rsid w:val="38231F70"/>
    <w:rsid w:val="38240B19"/>
    <w:rsid w:val="38382016"/>
    <w:rsid w:val="383D4A52"/>
    <w:rsid w:val="384C7331"/>
    <w:rsid w:val="385A63EC"/>
    <w:rsid w:val="385D1157"/>
    <w:rsid w:val="386833A6"/>
    <w:rsid w:val="386C5CBE"/>
    <w:rsid w:val="387947F5"/>
    <w:rsid w:val="388445D4"/>
    <w:rsid w:val="38876A33"/>
    <w:rsid w:val="389C28C7"/>
    <w:rsid w:val="38A371F8"/>
    <w:rsid w:val="38A745C7"/>
    <w:rsid w:val="38A85DDE"/>
    <w:rsid w:val="38B77A02"/>
    <w:rsid w:val="38C05FB2"/>
    <w:rsid w:val="38C67933"/>
    <w:rsid w:val="38CC7B5C"/>
    <w:rsid w:val="38CE152B"/>
    <w:rsid w:val="38DA3A4A"/>
    <w:rsid w:val="38DA3A84"/>
    <w:rsid w:val="38DD752E"/>
    <w:rsid w:val="38DE1794"/>
    <w:rsid w:val="38EA394C"/>
    <w:rsid w:val="38FA4383"/>
    <w:rsid w:val="390714E8"/>
    <w:rsid w:val="390A79F0"/>
    <w:rsid w:val="390D1D58"/>
    <w:rsid w:val="391921A3"/>
    <w:rsid w:val="39194863"/>
    <w:rsid w:val="392C627A"/>
    <w:rsid w:val="392E7FC8"/>
    <w:rsid w:val="393A23A2"/>
    <w:rsid w:val="393C0EDE"/>
    <w:rsid w:val="394615BF"/>
    <w:rsid w:val="39533B74"/>
    <w:rsid w:val="39546CC9"/>
    <w:rsid w:val="395841FD"/>
    <w:rsid w:val="3966720D"/>
    <w:rsid w:val="397423F5"/>
    <w:rsid w:val="39787E22"/>
    <w:rsid w:val="397C551E"/>
    <w:rsid w:val="397E5E3D"/>
    <w:rsid w:val="397E7FE3"/>
    <w:rsid w:val="398777DA"/>
    <w:rsid w:val="39883E7F"/>
    <w:rsid w:val="398C0B98"/>
    <w:rsid w:val="39932075"/>
    <w:rsid w:val="399572D5"/>
    <w:rsid w:val="39A77E57"/>
    <w:rsid w:val="39B21B49"/>
    <w:rsid w:val="39BA6046"/>
    <w:rsid w:val="39BD406F"/>
    <w:rsid w:val="39C77141"/>
    <w:rsid w:val="39CC1AA1"/>
    <w:rsid w:val="39D06DD3"/>
    <w:rsid w:val="39D1374C"/>
    <w:rsid w:val="39D27440"/>
    <w:rsid w:val="39D67458"/>
    <w:rsid w:val="39D82A05"/>
    <w:rsid w:val="39DF3D14"/>
    <w:rsid w:val="39E24CA8"/>
    <w:rsid w:val="39EA4EC6"/>
    <w:rsid w:val="39F1686C"/>
    <w:rsid w:val="39F33D8A"/>
    <w:rsid w:val="3A0A6BC1"/>
    <w:rsid w:val="3A0B68A2"/>
    <w:rsid w:val="3A0D1F3A"/>
    <w:rsid w:val="3A12175F"/>
    <w:rsid w:val="3A184B1B"/>
    <w:rsid w:val="3A2034F9"/>
    <w:rsid w:val="3A223B14"/>
    <w:rsid w:val="3A223E84"/>
    <w:rsid w:val="3A2A7AF7"/>
    <w:rsid w:val="3A370498"/>
    <w:rsid w:val="3A3C7300"/>
    <w:rsid w:val="3A4422E8"/>
    <w:rsid w:val="3A463A56"/>
    <w:rsid w:val="3A56137F"/>
    <w:rsid w:val="3A585525"/>
    <w:rsid w:val="3A622F33"/>
    <w:rsid w:val="3A62372C"/>
    <w:rsid w:val="3A6A605D"/>
    <w:rsid w:val="3A791876"/>
    <w:rsid w:val="3A8916FE"/>
    <w:rsid w:val="3A8D236C"/>
    <w:rsid w:val="3A8D7B31"/>
    <w:rsid w:val="3A924EF4"/>
    <w:rsid w:val="3A9C428F"/>
    <w:rsid w:val="3AA05953"/>
    <w:rsid w:val="3AA266C3"/>
    <w:rsid w:val="3AA97E09"/>
    <w:rsid w:val="3AAD753D"/>
    <w:rsid w:val="3ABF0173"/>
    <w:rsid w:val="3AC979C0"/>
    <w:rsid w:val="3ACE7211"/>
    <w:rsid w:val="3ACF2C63"/>
    <w:rsid w:val="3AD408BC"/>
    <w:rsid w:val="3AE05970"/>
    <w:rsid w:val="3AE353F8"/>
    <w:rsid w:val="3AF93D3B"/>
    <w:rsid w:val="3B041D32"/>
    <w:rsid w:val="3B0A245F"/>
    <w:rsid w:val="3B0C28D2"/>
    <w:rsid w:val="3B355DA8"/>
    <w:rsid w:val="3B4C268B"/>
    <w:rsid w:val="3B4F7B53"/>
    <w:rsid w:val="3B672C16"/>
    <w:rsid w:val="3B92428D"/>
    <w:rsid w:val="3B9C7C17"/>
    <w:rsid w:val="3BCD467B"/>
    <w:rsid w:val="3BD031A8"/>
    <w:rsid w:val="3BD06B45"/>
    <w:rsid w:val="3BD45134"/>
    <w:rsid w:val="3BDD1195"/>
    <w:rsid w:val="3BE26747"/>
    <w:rsid w:val="3BE72BCA"/>
    <w:rsid w:val="3BF83390"/>
    <w:rsid w:val="3BFB1B51"/>
    <w:rsid w:val="3C06211D"/>
    <w:rsid w:val="3C1473A0"/>
    <w:rsid w:val="3C1B1A6B"/>
    <w:rsid w:val="3C224B45"/>
    <w:rsid w:val="3C257726"/>
    <w:rsid w:val="3C2653D1"/>
    <w:rsid w:val="3C285175"/>
    <w:rsid w:val="3C2A129A"/>
    <w:rsid w:val="3C302D8C"/>
    <w:rsid w:val="3C3406FE"/>
    <w:rsid w:val="3C3E4B0A"/>
    <w:rsid w:val="3C4643E3"/>
    <w:rsid w:val="3C4815EF"/>
    <w:rsid w:val="3C4C32BD"/>
    <w:rsid w:val="3C4D0410"/>
    <w:rsid w:val="3C522A69"/>
    <w:rsid w:val="3C594E1D"/>
    <w:rsid w:val="3C5D7E4F"/>
    <w:rsid w:val="3C6C0B4B"/>
    <w:rsid w:val="3C7503BB"/>
    <w:rsid w:val="3C756255"/>
    <w:rsid w:val="3C7D3763"/>
    <w:rsid w:val="3CAB73E8"/>
    <w:rsid w:val="3CAB7D33"/>
    <w:rsid w:val="3CB13731"/>
    <w:rsid w:val="3CBA77C4"/>
    <w:rsid w:val="3CC41AEA"/>
    <w:rsid w:val="3CE019B9"/>
    <w:rsid w:val="3CE853BE"/>
    <w:rsid w:val="3CF57F2B"/>
    <w:rsid w:val="3D0301EF"/>
    <w:rsid w:val="3D0666DE"/>
    <w:rsid w:val="3D070FBF"/>
    <w:rsid w:val="3D112421"/>
    <w:rsid w:val="3D143CBF"/>
    <w:rsid w:val="3D2008B6"/>
    <w:rsid w:val="3D2A4EE0"/>
    <w:rsid w:val="3D2B6905"/>
    <w:rsid w:val="3D2B7E0F"/>
    <w:rsid w:val="3D2F1874"/>
    <w:rsid w:val="3D3718A0"/>
    <w:rsid w:val="3D407621"/>
    <w:rsid w:val="3D546254"/>
    <w:rsid w:val="3D550A7E"/>
    <w:rsid w:val="3D7452A7"/>
    <w:rsid w:val="3D7A6119"/>
    <w:rsid w:val="3D8D01E8"/>
    <w:rsid w:val="3D8D1450"/>
    <w:rsid w:val="3D8E6317"/>
    <w:rsid w:val="3D956EE8"/>
    <w:rsid w:val="3DAA37D2"/>
    <w:rsid w:val="3DBC5C03"/>
    <w:rsid w:val="3DDA2813"/>
    <w:rsid w:val="3DDA2E97"/>
    <w:rsid w:val="3DE22D58"/>
    <w:rsid w:val="3DE633C1"/>
    <w:rsid w:val="3DE822AF"/>
    <w:rsid w:val="3DEF119D"/>
    <w:rsid w:val="3DF517C8"/>
    <w:rsid w:val="3DF61611"/>
    <w:rsid w:val="3E047BC0"/>
    <w:rsid w:val="3E0A2566"/>
    <w:rsid w:val="3E146534"/>
    <w:rsid w:val="3E2503B2"/>
    <w:rsid w:val="3E262720"/>
    <w:rsid w:val="3E354F12"/>
    <w:rsid w:val="3E4A2135"/>
    <w:rsid w:val="3E513B85"/>
    <w:rsid w:val="3E534977"/>
    <w:rsid w:val="3E5944C2"/>
    <w:rsid w:val="3E5A0378"/>
    <w:rsid w:val="3E5A5AF6"/>
    <w:rsid w:val="3E5B1185"/>
    <w:rsid w:val="3E6516BB"/>
    <w:rsid w:val="3E700FDC"/>
    <w:rsid w:val="3E7A791F"/>
    <w:rsid w:val="3E815385"/>
    <w:rsid w:val="3EA52CBD"/>
    <w:rsid w:val="3EAC05E1"/>
    <w:rsid w:val="3EC11C58"/>
    <w:rsid w:val="3ECB47A4"/>
    <w:rsid w:val="3ECC7663"/>
    <w:rsid w:val="3ED329CE"/>
    <w:rsid w:val="3EDD2CB3"/>
    <w:rsid w:val="3EE516E5"/>
    <w:rsid w:val="3EEF0985"/>
    <w:rsid w:val="3EEF3C4B"/>
    <w:rsid w:val="3EF15E06"/>
    <w:rsid w:val="3EF353EE"/>
    <w:rsid w:val="3EF54FBF"/>
    <w:rsid w:val="3EF60E7B"/>
    <w:rsid w:val="3EFA2BCC"/>
    <w:rsid w:val="3F012047"/>
    <w:rsid w:val="3F16131C"/>
    <w:rsid w:val="3F171B2F"/>
    <w:rsid w:val="3F194A34"/>
    <w:rsid w:val="3F1D58D8"/>
    <w:rsid w:val="3F2607BC"/>
    <w:rsid w:val="3F2E3B70"/>
    <w:rsid w:val="3F30055C"/>
    <w:rsid w:val="3F317013"/>
    <w:rsid w:val="3F36198F"/>
    <w:rsid w:val="3F375E3F"/>
    <w:rsid w:val="3F5129B5"/>
    <w:rsid w:val="3F526028"/>
    <w:rsid w:val="3F585D65"/>
    <w:rsid w:val="3F5C3171"/>
    <w:rsid w:val="3F60143E"/>
    <w:rsid w:val="3F6F1142"/>
    <w:rsid w:val="3F6F3D4C"/>
    <w:rsid w:val="3F707930"/>
    <w:rsid w:val="3F7323CA"/>
    <w:rsid w:val="3F804D0F"/>
    <w:rsid w:val="3F8625F9"/>
    <w:rsid w:val="3F8C7AB2"/>
    <w:rsid w:val="3F984099"/>
    <w:rsid w:val="3F9C14C1"/>
    <w:rsid w:val="3FA467D1"/>
    <w:rsid w:val="3FB3401F"/>
    <w:rsid w:val="3FD11743"/>
    <w:rsid w:val="3FE21F2B"/>
    <w:rsid w:val="3FE767EB"/>
    <w:rsid w:val="3FEE735F"/>
    <w:rsid w:val="3FF54C31"/>
    <w:rsid w:val="3FFC0EF2"/>
    <w:rsid w:val="40050559"/>
    <w:rsid w:val="40081785"/>
    <w:rsid w:val="40205514"/>
    <w:rsid w:val="40367D36"/>
    <w:rsid w:val="40466BEA"/>
    <w:rsid w:val="40466C72"/>
    <w:rsid w:val="404C1ABD"/>
    <w:rsid w:val="40581D20"/>
    <w:rsid w:val="405C74DB"/>
    <w:rsid w:val="406712EA"/>
    <w:rsid w:val="406D5BC1"/>
    <w:rsid w:val="40746AA8"/>
    <w:rsid w:val="407515E4"/>
    <w:rsid w:val="408C72E9"/>
    <w:rsid w:val="40AD00AA"/>
    <w:rsid w:val="40AD420F"/>
    <w:rsid w:val="40B21825"/>
    <w:rsid w:val="40D75E84"/>
    <w:rsid w:val="40D948F0"/>
    <w:rsid w:val="40DB467A"/>
    <w:rsid w:val="40E90BCF"/>
    <w:rsid w:val="40ED4CB4"/>
    <w:rsid w:val="40F3330C"/>
    <w:rsid w:val="4103089E"/>
    <w:rsid w:val="411D27F5"/>
    <w:rsid w:val="411D5526"/>
    <w:rsid w:val="412A0C04"/>
    <w:rsid w:val="4134465F"/>
    <w:rsid w:val="414933DF"/>
    <w:rsid w:val="4149541D"/>
    <w:rsid w:val="41514CFD"/>
    <w:rsid w:val="415D501E"/>
    <w:rsid w:val="41671F5F"/>
    <w:rsid w:val="41685F23"/>
    <w:rsid w:val="416A0D7C"/>
    <w:rsid w:val="416A4D17"/>
    <w:rsid w:val="417C4C94"/>
    <w:rsid w:val="418809FF"/>
    <w:rsid w:val="41A146C1"/>
    <w:rsid w:val="41B24CA1"/>
    <w:rsid w:val="41B72819"/>
    <w:rsid w:val="41BE6C41"/>
    <w:rsid w:val="41CB77B6"/>
    <w:rsid w:val="41D077C7"/>
    <w:rsid w:val="41E103F5"/>
    <w:rsid w:val="41E14E15"/>
    <w:rsid w:val="41E22FDD"/>
    <w:rsid w:val="41F116CE"/>
    <w:rsid w:val="420352FE"/>
    <w:rsid w:val="420B654F"/>
    <w:rsid w:val="420E5F49"/>
    <w:rsid w:val="42131080"/>
    <w:rsid w:val="421A4D65"/>
    <w:rsid w:val="421D5B85"/>
    <w:rsid w:val="422563EA"/>
    <w:rsid w:val="422775C4"/>
    <w:rsid w:val="422F5C73"/>
    <w:rsid w:val="424A79F7"/>
    <w:rsid w:val="424F2BD4"/>
    <w:rsid w:val="42576231"/>
    <w:rsid w:val="425D0574"/>
    <w:rsid w:val="426274CC"/>
    <w:rsid w:val="427B6370"/>
    <w:rsid w:val="428331CE"/>
    <w:rsid w:val="428B197A"/>
    <w:rsid w:val="428C45FA"/>
    <w:rsid w:val="4296725F"/>
    <w:rsid w:val="429831A9"/>
    <w:rsid w:val="42984A4B"/>
    <w:rsid w:val="429D7103"/>
    <w:rsid w:val="42AF5751"/>
    <w:rsid w:val="42B62347"/>
    <w:rsid w:val="42C12886"/>
    <w:rsid w:val="42CB31A3"/>
    <w:rsid w:val="42D27B3B"/>
    <w:rsid w:val="42DF48FD"/>
    <w:rsid w:val="42E645F5"/>
    <w:rsid w:val="42EC1E41"/>
    <w:rsid w:val="42F67C2C"/>
    <w:rsid w:val="42F96418"/>
    <w:rsid w:val="42FC3CAB"/>
    <w:rsid w:val="43015227"/>
    <w:rsid w:val="430424C7"/>
    <w:rsid w:val="43074377"/>
    <w:rsid w:val="43075059"/>
    <w:rsid w:val="43096CBD"/>
    <w:rsid w:val="43104F29"/>
    <w:rsid w:val="431A7ED6"/>
    <w:rsid w:val="432266DD"/>
    <w:rsid w:val="4334602B"/>
    <w:rsid w:val="433B2D3F"/>
    <w:rsid w:val="433D5F73"/>
    <w:rsid w:val="43430E5B"/>
    <w:rsid w:val="43455742"/>
    <w:rsid w:val="434F77AE"/>
    <w:rsid w:val="43641294"/>
    <w:rsid w:val="436D2580"/>
    <w:rsid w:val="436F7CAD"/>
    <w:rsid w:val="4383394D"/>
    <w:rsid w:val="438960E1"/>
    <w:rsid w:val="438D657A"/>
    <w:rsid w:val="43933A45"/>
    <w:rsid w:val="43AF266F"/>
    <w:rsid w:val="43C000F3"/>
    <w:rsid w:val="43E607C2"/>
    <w:rsid w:val="43EB7B4D"/>
    <w:rsid w:val="43F02FBF"/>
    <w:rsid w:val="44012223"/>
    <w:rsid w:val="4406053A"/>
    <w:rsid w:val="44112D5F"/>
    <w:rsid w:val="442757CC"/>
    <w:rsid w:val="442B12C6"/>
    <w:rsid w:val="442E53B4"/>
    <w:rsid w:val="44375D25"/>
    <w:rsid w:val="443A0BAC"/>
    <w:rsid w:val="44443E1F"/>
    <w:rsid w:val="444B3393"/>
    <w:rsid w:val="444B510C"/>
    <w:rsid w:val="445A1C75"/>
    <w:rsid w:val="4460775D"/>
    <w:rsid w:val="446470B6"/>
    <w:rsid w:val="44742F87"/>
    <w:rsid w:val="4474712B"/>
    <w:rsid w:val="44763215"/>
    <w:rsid w:val="447C20F3"/>
    <w:rsid w:val="447F4FB3"/>
    <w:rsid w:val="44837069"/>
    <w:rsid w:val="44864C95"/>
    <w:rsid w:val="449945AA"/>
    <w:rsid w:val="449F1B4F"/>
    <w:rsid w:val="44B25825"/>
    <w:rsid w:val="44BF31CD"/>
    <w:rsid w:val="44C13133"/>
    <w:rsid w:val="44C335B8"/>
    <w:rsid w:val="44D631FF"/>
    <w:rsid w:val="44DB206F"/>
    <w:rsid w:val="44E421C9"/>
    <w:rsid w:val="44E7776E"/>
    <w:rsid w:val="44F00B6E"/>
    <w:rsid w:val="451440C4"/>
    <w:rsid w:val="451500E9"/>
    <w:rsid w:val="451A3E3D"/>
    <w:rsid w:val="45205087"/>
    <w:rsid w:val="45287A02"/>
    <w:rsid w:val="453B37D1"/>
    <w:rsid w:val="45443ECA"/>
    <w:rsid w:val="4545710C"/>
    <w:rsid w:val="454740D5"/>
    <w:rsid w:val="454A2351"/>
    <w:rsid w:val="45533ECA"/>
    <w:rsid w:val="45561D04"/>
    <w:rsid w:val="455E7CAE"/>
    <w:rsid w:val="456332E0"/>
    <w:rsid w:val="456C4D3D"/>
    <w:rsid w:val="457664EA"/>
    <w:rsid w:val="4577128F"/>
    <w:rsid w:val="45893D2B"/>
    <w:rsid w:val="45915200"/>
    <w:rsid w:val="459E3F4A"/>
    <w:rsid w:val="45A14173"/>
    <w:rsid w:val="45B354F1"/>
    <w:rsid w:val="45B369A5"/>
    <w:rsid w:val="45B8144A"/>
    <w:rsid w:val="45C00E20"/>
    <w:rsid w:val="45C92D73"/>
    <w:rsid w:val="45CA541D"/>
    <w:rsid w:val="45DA3FAF"/>
    <w:rsid w:val="45E43A5B"/>
    <w:rsid w:val="45FF251A"/>
    <w:rsid w:val="46053504"/>
    <w:rsid w:val="46064391"/>
    <w:rsid w:val="46087B34"/>
    <w:rsid w:val="460C5E7C"/>
    <w:rsid w:val="460E7877"/>
    <w:rsid w:val="461A7A78"/>
    <w:rsid w:val="46233D95"/>
    <w:rsid w:val="46235454"/>
    <w:rsid w:val="462F36B6"/>
    <w:rsid w:val="46342FDF"/>
    <w:rsid w:val="46383A53"/>
    <w:rsid w:val="46401C5C"/>
    <w:rsid w:val="46505125"/>
    <w:rsid w:val="465A4911"/>
    <w:rsid w:val="465E2531"/>
    <w:rsid w:val="46605066"/>
    <w:rsid w:val="466A45FB"/>
    <w:rsid w:val="466B0518"/>
    <w:rsid w:val="4673327D"/>
    <w:rsid w:val="467E1DB5"/>
    <w:rsid w:val="467E3BD1"/>
    <w:rsid w:val="46817E85"/>
    <w:rsid w:val="46860E07"/>
    <w:rsid w:val="468A5069"/>
    <w:rsid w:val="469B145A"/>
    <w:rsid w:val="46A0755B"/>
    <w:rsid w:val="46AD7039"/>
    <w:rsid w:val="46B55F92"/>
    <w:rsid w:val="46BB1D7A"/>
    <w:rsid w:val="46BD0527"/>
    <w:rsid w:val="46C343D9"/>
    <w:rsid w:val="46C86F04"/>
    <w:rsid w:val="46D14144"/>
    <w:rsid w:val="46DA5672"/>
    <w:rsid w:val="46DE6300"/>
    <w:rsid w:val="46E42C5C"/>
    <w:rsid w:val="46EF2B0A"/>
    <w:rsid w:val="46FB0FD0"/>
    <w:rsid w:val="47136CD7"/>
    <w:rsid w:val="472658FC"/>
    <w:rsid w:val="47292A68"/>
    <w:rsid w:val="473A5EC6"/>
    <w:rsid w:val="47526C95"/>
    <w:rsid w:val="475846DB"/>
    <w:rsid w:val="47617DC7"/>
    <w:rsid w:val="477065EB"/>
    <w:rsid w:val="47742FE1"/>
    <w:rsid w:val="477F0A7D"/>
    <w:rsid w:val="479039A1"/>
    <w:rsid w:val="47A1548A"/>
    <w:rsid w:val="47A240D0"/>
    <w:rsid w:val="47AA11AB"/>
    <w:rsid w:val="47AF0716"/>
    <w:rsid w:val="47B45E16"/>
    <w:rsid w:val="47B71C1A"/>
    <w:rsid w:val="47BE202B"/>
    <w:rsid w:val="47C6643E"/>
    <w:rsid w:val="47DD3684"/>
    <w:rsid w:val="47E26E00"/>
    <w:rsid w:val="47E53A34"/>
    <w:rsid w:val="47EA2281"/>
    <w:rsid w:val="47F01EC6"/>
    <w:rsid w:val="47FB045A"/>
    <w:rsid w:val="48022E7E"/>
    <w:rsid w:val="48117220"/>
    <w:rsid w:val="481D7BA6"/>
    <w:rsid w:val="482F65C2"/>
    <w:rsid w:val="48335B53"/>
    <w:rsid w:val="483F6CF5"/>
    <w:rsid w:val="484078C6"/>
    <w:rsid w:val="48455C9C"/>
    <w:rsid w:val="48487C61"/>
    <w:rsid w:val="484C6A03"/>
    <w:rsid w:val="48872A29"/>
    <w:rsid w:val="488A6EC2"/>
    <w:rsid w:val="488C28C9"/>
    <w:rsid w:val="48916E04"/>
    <w:rsid w:val="48950BDC"/>
    <w:rsid w:val="48981864"/>
    <w:rsid w:val="489837D7"/>
    <w:rsid w:val="489C04DE"/>
    <w:rsid w:val="48A020A6"/>
    <w:rsid w:val="48B512D7"/>
    <w:rsid w:val="48B5269A"/>
    <w:rsid w:val="48BA246D"/>
    <w:rsid w:val="48C00AF1"/>
    <w:rsid w:val="48D752C3"/>
    <w:rsid w:val="48D8248F"/>
    <w:rsid w:val="48EF036A"/>
    <w:rsid w:val="48F825E7"/>
    <w:rsid w:val="49096985"/>
    <w:rsid w:val="490A6ABE"/>
    <w:rsid w:val="490C318B"/>
    <w:rsid w:val="49206A58"/>
    <w:rsid w:val="492335BC"/>
    <w:rsid w:val="492A0832"/>
    <w:rsid w:val="492D00EF"/>
    <w:rsid w:val="493E433E"/>
    <w:rsid w:val="494570B4"/>
    <w:rsid w:val="494F4221"/>
    <w:rsid w:val="49503FD7"/>
    <w:rsid w:val="49544477"/>
    <w:rsid w:val="49651A84"/>
    <w:rsid w:val="496575E5"/>
    <w:rsid w:val="49701BC9"/>
    <w:rsid w:val="497136C8"/>
    <w:rsid w:val="497A5F18"/>
    <w:rsid w:val="4981135B"/>
    <w:rsid w:val="499A4EB6"/>
    <w:rsid w:val="499E2965"/>
    <w:rsid w:val="49AA00CE"/>
    <w:rsid w:val="49B303BC"/>
    <w:rsid w:val="49B5791B"/>
    <w:rsid w:val="49BB562E"/>
    <w:rsid w:val="49C27F29"/>
    <w:rsid w:val="49D47BD0"/>
    <w:rsid w:val="49F5100A"/>
    <w:rsid w:val="49F8218A"/>
    <w:rsid w:val="49F82384"/>
    <w:rsid w:val="49FA284A"/>
    <w:rsid w:val="49FA39B7"/>
    <w:rsid w:val="4A08345B"/>
    <w:rsid w:val="4A407113"/>
    <w:rsid w:val="4A4769C6"/>
    <w:rsid w:val="4A7E1E07"/>
    <w:rsid w:val="4A7F31C0"/>
    <w:rsid w:val="4A9040E0"/>
    <w:rsid w:val="4A967F4F"/>
    <w:rsid w:val="4AAF6ECC"/>
    <w:rsid w:val="4AB861FE"/>
    <w:rsid w:val="4AC556D3"/>
    <w:rsid w:val="4ACB472A"/>
    <w:rsid w:val="4ACB5A38"/>
    <w:rsid w:val="4ADA11A9"/>
    <w:rsid w:val="4ADD7D3F"/>
    <w:rsid w:val="4AF51B82"/>
    <w:rsid w:val="4AF731E6"/>
    <w:rsid w:val="4B0450EB"/>
    <w:rsid w:val="4B110837"/>
    <w:rsid w:val="4B2A3DB3"/>
    <w:rsid w:val="4B3055D1"/>
    <w:rsid w:val="4B351D75"/>
    <w:rsid w:val="4B420AD7"/>
    <w:rsid w:val="4B46735A"/>
    <w:rsid w:val="4B5816B8"/>
    <w:rsid w:val="4B726E1D"/>
    <w:rsid w:val="4B740AC4"/>
    <w:rsid w:val="4B800FB7"/>
    <w:rsid w:val="4B835388"/>
    <w:rsid w:val="4B9469EE"/>
    <w:rsid w:val="4B95246F"/>
    <w:rsid w:val="4B9A5D38"/>
    <w:rsid w:val="4B9D41E3"/>
    <w:rsid w:val="4BA721F7"/>
    <w:rsid w:val="4BA757D3"/>
    <w:rsid w:val="4BAC7087"/>
    <w:rsid w:val="4BB54011"/>
    <w:rsid w:val="4BCD16C9"/>
    <w:rsid w:val="4BDA3B71"/>
    <w:rsid w:val="4BEE0235"/>
    <w:rsid w:val="4C04704A"/>
    <w:rsid w:val="4C0721A0"/>
    <w:rsid w:val="4C1002C5"/>
    <w:rsid w:val="4C117DB9"/>
    <w:rsid w:val="4C165E3D"/>
    <w:rsid w:val="4C1B6D24"/>
    <w:rsid w:val="4C1F0873"/>
    <w:rsid w:val="4C2C2127"/>
    <w:rsid w:val="4C2C2C21"/>
    <w:rsid w:val="4C2D095B"/>
    <w:rsid w:val="4C312580"/>
    <w:rsid w:val="4C325F10"/>
    <w:rsid w:val="4C3528A1"/>
    <w:rsid w:val="4C374BCD"/>
    <w:rsid w:val="4C375E0F"/>
    <w:rsid w:val="4C3B474B"/>
    <w:rsid w:val="4C490001"/>
    <w:rsid w:val="4C494EF5"/>
    <w:rsid w:val="4C5056D2"/>
    <w:rsid w:val="4C580405"/>
    <w:rsid w:val="4C6114B9"/>
    <w:rsid w:val="4C6523D4"/>
    <w:rsid w:val="4C703886"/>
    <w:rsid w:val="4C7E1529"/>
    <w:rsid w:val="4C7F62FF"/>
    <w:rsid w:val="4C8367A5"/>
    <w:rsid w:val="4C837AD7"/>
    <w:rsid w:val="4C876289"/>
    <w:rsid w:val="4CA1467D"/>
    <w:rsid w:val="4CA16CAA"/>
    <w:rsid w:val="4CB07A6E"/>
    <w:rsid w:val="4CB5490D"/>
    <w:rsid w:val="4CC1157C"/>
    <w:rsid w:val="4CC9527F"/>
    <w:rsid w:val="4CDB7943"/>
    <w:rsid w:val="4D022693"/>
    <w:rsid w:val="4D0D7759"/>
    <w:rsid w:val="4D0D791D"/>
    <w:rsid w:val="4D1C5DBA"/>
    <w:rsid w:val="4D1F71BA"/>
    <w:rsid w:val="4D354B6E"/>
    <w:rsid w:val="4D377CEA"/>
    <w:rsid w:val="4D3C7234"/>
    <w:rsid w:val="4D3F53F1"/>
    <w:rsid w:val="4D431812"/>
    <w:rsid w:val="4D4B28E9"/>
    <w:rsid w:val="4D620CD3"/>
    <w:rsid w:val="4D6A344C"/>
    <w:rsid w:val="4D7046FE"/>
    <w:rsid w:val="4D760FE0"/>
    <w:rsid w:val="4D7C1D01"/>
    <w:rsid w:val="4D82232E"/>
    <w:rsid w:val="4D8516CB"/>
    <w:rsid w:val="4D8517EF"/>
    <w:rsid w:val="4DA411A0"/>
    <w:rsid w:val="4DA469CF"/>
    <w:rsid w:val="4DA60254"/>
    <w:rsid w:val="4DAD4B65"/>
    <w:rsid w:val="4DAF075F"/>
    <w:rsid w:val="4DB65F65"/>
    <w:rsid w:val="4DDF533C"/>
    <w:rsid w:val="4DF070FE"/>
    <w:rsid w:val="4DF358C2"/>
    <w:rsid w:val="4DFB56A3"/>
    <w:rsid w:val="4E137D16"/>
    <w:rsid w:val="4E193387"/>
    <w:rsid w:val="4E204C66"/>
    <w:rsid w:val="4E2445EB"/>
    <w:rsid w:val="4E2672B0"/>
    <w:rsid w:val="4E395334"/>
    <w:rsid w:val="4E4C012E"/>
    <w:rsid w:val="4E632A49"/>
    <w:rsid w:val="4E955065"/>
    <w:rsid w:val="4EA822C2"/>
    <w:rsid w:val="4EB86EAA"/>
    <w:rsid w:val="4EBD447E"/>
    <w:rsid w:val="4EC957CD"/>
    <w:rsid w:val="4EC957D8"/>
    <w:rsid w:val="4ECA68D4"/>
    <w:rsid w:val="4ECD7CBD"/>
    <w:rsid w:val="4ED34F69"/>
    <w:rsid w:val="4ED613F2"/>
    <w:rsid w:val="4ED71722"/>
    <w:rsid w:val="4ED77D06"/>
    <w:rsid w:val="4EE225AE"/>
    <w:rsid w:val="4EEB6C9D"/>
    <w:rsid w:val="4EF9738D"/>
    <w:rsid w:val="4EFB6FD1"/>
    <w:rsid w:val="4F042CBE"/>
    <w:rsid w:val="4F071FBA"/>
    <w:rsid w:val="4F173AAB"/>
    <w:rsid w:val="4F17721F"/>
    <w:rsid w:val="4F1972E9"/>
    <w:rsid w:val="4F243890"/>
    <w:rsid w:val="4F254850"/>
    <w:rsid w:val="4F377463"/>
    <w:rsid w:val="4F434722"/>
    <w:rsid w:val="4F4878CE"/>
    <w:rsid w:val="4F4964F7"/>
    <w:rsid w:val="4F51361B"/>
    <w:rsid w:val="4F5A689B"/>
    <w:rsid w:val="4F5E0D5F"/>
    <w:rsid w:val="4F6004F4"/>
    <w:rsid w:val="4F601713"/>
    <w:rsid w:val="4F613969"/>
    <w:rsid w:val="4F6364CA"/>
    <w:rsid w:val="4F68081E"/>
    <w:rsid w:val="4F73110D"/>
    <w:rsid w:val="4F8A13E6"/>
    <w:rsid w:val="4F8D57DB"/>
    <w:rsid w:val="4F8D6A9F"/>
    <w:rsid w:val="4F8F09D0"/>
    <w:rsid w:val="4F9D39BF"/>
    <w:rsid w:val="4FA075E7"/>
    <w:rsid w:val="4FA83D51"/>
    <w:rsid w:val="4FAA67C1"/>
    <w:rsid w:val="4FB55C1E"/>
    <w:rsid w:val="4FB77684"/>
    <w:rsid w:val="4FC92D28"/>
    <w:rsid w:val="4FD1083B"/>
    <w:rsid w:val="4FD226E3"/>
    <w:rsid w:val="4FFB64CE"/>
    <w:rsid w:val="500147EF"/>
    <w:rsid w:val="500227F5"/>
    <w:rsid w:val="50137E7E"/>
    <w:rsid w:val="50380941"/>
    <w:rsid w:val="5042101F"/>
    <w:rsid w:val="50430D6D"/>
    <w:rsid w:val="504313BC"/>
    <w:rsid w:val="50445920"/>
    <w:rsid w:val="50520751"/>
    <w:rsid w:val="50571105"/>
    <w:rsid w:val="505D2502"/>
    <w:rsid w:val="5075626F"/>
    <w:rsid w:val="507E5801"/>
    <w:rsid w:val="5086277A"/>
    <w:rsid w:val="508A119A"/>
    <w:rsid w:val="508F4AE0"/>
    <w:rsid w:val="50916DB5"/>
    <w:rsid w:val="509669B2"/>
    <w:rsid w:val="509879D3"/>
    <w:rsid w:val="509A1891"/>
    <w:rsid w:val="509E326E"/>
    <w:rsid w:val="50A26E0C"/>
    <w:rsid w:val="50C90E96"/>
    <w:rsid w:val="50D716F1"/>
    <w:rsid w:val="50D924EB"/>
    <w:rsid w:val="50F30DB1"/>
    <w:rsid w:val="50F901F0"/>
    <w:rsid w:val="511411E4"/>
    <w:rsid w:val="512400FA"/>
    <w:rsid w:val="51242EA2"/>
    <w:rsid w:val="512B5F1C"/>
    <w:rsid w:val="512F42DC"/>
    <w:rsid w:val="513255C6"/>
    <w:rsid w:val="513369A6"/>
    <w:rsid w:val="51381A92"/>
    <w:rsid w:val="51527F13"/>
    <w:rsid w:val="51545E6F"/>
    <w:rsid w:val="515563A1"/>
    <w:rsid w:val="51567163"/>
    <w:rsid w:val="51597A9B"/>
    <w:rsid w:val="516419C4"/>
    <w:rsid w:val="517F6D2C"/>
    <w:rsid w:val="51804FC5"/>
    <w:rsid w:val="51866345"/>
    <w:rsid w:val="51924EB2"/>
    <w:rsid w:val="51945479"/>
    <w:rsid w:val="519D207E"/>
    <w:rsid w:val="51A34790"/>
    <w:rsid w:val="51A90A23"/>
    <w:rsid w:val="51B60B07"/>
    <w:rsid w:val="51C5165F"/>
    <w:rsid w:val="51C91B70"/>
    <w:rsid w:val="51D6436B"/>
    <w:rsid w:val="51D817B7"/>
    <w:rsid w:val="51DA192D"/>
    <w:rsid w:val="51E20E18"/>
    <w:rsid w:val="51E465D1"/>
    <w:rsid w:val="51F02D21"/>
    <w:rsid w:val="51F471D3"/>
    <w:rsid w:val="51F95795"/>
    <w:rsid w:val="52057B44"/>
    <w:rsid w:val="521221DD"/>
    <w:rsid w:val="521D34D3"/>
    <w:rsid w:val="52243AC0"/>
    <w:rsid w:val="52244825"/>
    <w:rsid w:val="52446FD0"/>
    <w:rsid w:val="52573A80"/>
    <w:rsid w:val="52594450"/>
    <w:rsid w:val="526112FD"/>
    <w:rsid w:val="52630E5F"/>
    <w:rsid w:val="52673A06"/>
    <w:rsid w:val="5271572B"/>
    <w:rsid w:val="52915814"/>
    <w:rsid w:val="52924436"/>
    <w:rsid w:val="52B72D37"/>
    <w:rsid w:val="52B8578E"/>
    <w:rsid w:val="52B91E77"/>
    <w:rsid w:val="52BE3991"/>
    <w:rsid w:val="52C341DD"/>
    <w:rsid w:val="53194923"/>
    <w:rsid w:val="531C5996"/>
    <w:rsid w:val="532446F1"/>
    <w:rsid w:val="5324571A"/>
    <w:rsid w:val="53436E3D"/>
    <w:rsid w:val="534D04CD"/>
    <w:rsid w:val="53524129"/>
    <w:rsid w:val="53527E3D"/>
    <w:rsid w:val="53564B20"/>
    <w:rsid w:val="535715C8"/>
    <w:rsid w:val="5365077B"/>
    <w:rsid w:val="53793AC6"/>
    <w:rsid w:val="53795D24"/>
    <w:rsid w:val="53823F2E"/>
    <w:rsid w:val="53955354"/>
    <w:rsid w:val="539B6759"/>
    <w:rsid w:val="53CF0072"/>
    <w:rsid w:val="53D45039"/>
    <w:rsid w:val="53E0224F"/>
    <w:rsid w:val="53E80E8B"/>
    <w:rsid w:val="541008E5"/>
    <w:rsid w:val="541D0EEC"/>
    <w:rsid w:val="54201E79"/>
    <w:rsid w:val="54245459"/>
    <w:rsid w:val="54256536"/>
    <w:rsid w:val="54315303"/>
    <w:rsid w:val="54344F97"/>
    <w:rsid w:val="543F631A"/>
    <w:rsid w:val="544A724F"/>
    <w:rsid w:val="5453378E"/>
    <w:rsid w:val="54624EB9"/>
    <w:rsid w:val="5471296D"/>
    <w:rsid w:val="54855407"/>
    <w:rsid w:val="54A325D9"/>
    <w:rsid w:val="54A432C6"/>
    <w:rsid w:val="54A9710D"/>
    <w:rsid w:val="54B11057"/>
    <w:rsid w:val="54B75E8B"/>
    <w:rsid w:val="54BA4CF5"/>
    <w:rsid w:val="54CD39A9"/>
    <w:rsid w:val="54EA55DA"/>
    <w:rsid w:val="54ED5C28"/>
    <w:rsid w:val="54EF4D9C"/>
    <w:rsid w:val="54FF6B04"/>
    <w:rsid w:val="550339B5"/>
    <w:rsid w:val="55051603"/>
    <w:rsid w:val="55147635"/>
    <w:rsid w:val="551B0A63"/>
    <w:rsid w:val="551C6B25"/>
    <w:rsid w:val="55205187"/>
    <w:rsid w:val="5533707F"/>
    <w:rsid w:val="5539030F"/>
    <w:rsid w:val="553A3ED7"/>
    <w:rsid w:val="553E6206"/>
    <w:rsid w:val="55596859"/>
    <w:rsid w:val="556C5C2B"/>
    <w:rsid w:val="559659F7"/>
    <w:rsid w:val="5599709C"/>
    <w:rsid w:val="559B0A1A"/>
    <w:rsid w:val="55A50605"/>
    <w:rsid w:val="55C36291"/>
    <w:rsid w:val="55CD37FC"/>
    <w:rsid w:val="55D741C9"/>
    <w:rsid w:val="55D83EDF"/>
    <w:rsid w:val="55E31B01"/>
    <w:rsid w:val="55EA3FA3"/>
    <w:rsid w:val="55EA5E5B"/>
    <w:rsid w:val="55F13343"/>
    <w:rsid w:val="56010E2D"/>
    <w:rsid w:val="56342562"/>
    <w:rsid w:val="563520B4"/>
    <w:rsid w:val="563635CB"/>
    <w:rsid w:val="563C7C5D"/>
    <w:rsid w:val="56440A87"/>
    <w:rsid w:val="564A7227"/>
    <w:rsid w:val="565D3543"/>
    <w:rsid w:val="56625A83"/>
    <w:rsid w:val="56670B93"/>
    <w:rsid w:val="566A4858"/>
    <w:rsid w:val="566F4CF3"/>
    <w:rsid w:val="56763DD9"/>
    <w:rsid w:val="56783C97"/>
    <w:rsid w:val="56807163"/>
    <w:rsid w:val="569219A1"/>
    <w:rsid w:val="56985540"/>
    <w:rsid w:val="569F41A2"/>
    <w:rsid w:val="56A0644C"/>
    <w:rsid w:val="56A873E3"/>
    <w:rsid w:val="56AC4429"/>
    <w:rsid w:val="56CE2B7F"/>
    <w:rsid w:val="56D01952"/>
    <w:rsid w:val="56DC1989"/>
    <w:rsid w:val="56DE5E10"/>
    <w:rsid w:val="56EE0E2E"/>
    <w:rsid w:val="56EE23EE"/>
    <w:rsid w:val="56F10474"/>
    <w:rsid w:val="56FC33A3"/>
    <w:rsid w:val="57034731"/>
    <w:rsid w:val="570559F1"/>
    <w:rsid w:val="57065E34"/>
    <w:rsid w:val="570B6EE1"/>
    <w:rsid w:val="57211E5B"/>
    <w:rsid w:val="5735388B"/>
    <w:rsid w:val="573F76F3"/>
    <w:rsid w:val="574603ED"/>
    <w:rsid w:val="57474ED1"/>
    <w:rsid w:val="575354FC"/>
    <w:rsid w:val="57590234"/>
    <w:rsid w:val="57593985"/>
    <w:rsid w:val="575B511E"/>
    <w:rsid w:val="575F01C6"/>
    <w:rsid w:val="577722A6"/>
    <w:rsid w:val="5779534D"/>
    <w:rsid w:val="577F1C74"/>
    <w:rsid w:val="5798627D"/>
    <w:rsid w:val="57A31DDF"/>
    <w:rsid w:val="57B60366"/>
    <w:rsid w:val="57B613F8"/>
    <w:rsid w:val="57BB7687"/>
    <w:rsid w:val="57C02D63"/>
    <w:rsid w:val="57D6715D"/>
    <w:rsid w:val="57F3784D"/>
    <w:rsid w:val="58000B4A"/>
    <w:rsid w:val="58105C32"/>
    <w:rsid w:val="58190E03"/>
    <w:rsid w:val="581D7A74"/>
    <w:rsid w:val="581E75B9"/>
    <w:rsid w:val="582140A2"/>
    <w:rsid w:val="5823773B"/>
    <w:rsid w:val="583034D8"/>
    <w:rsid w:val="58304928"/>
    <w:rsid w:val="583178FA"/>
    <w:rsid w:val="583613C0"/>
    <w:rsid w:val="5841038D"/>
    <w:rsid w:val="58480F22"/>
    <w:rsid w:val="584E5E80"/>
    <w:rsid w:val="58694993"/>
    <w:rsid w:val="586D2028"/>
    <w:rsid w:val="587509C0"/>
    <w:rsid w:val="588770DE"/>
    <w:rsid w:val="588F11E0"/>
    <w:rsid w:val="58967DA4"/>
    <w:rsid w:val="58A03BAB"/>
    <w:rsid w:val="58A211C1"/>
    <w:rsid w:val="58A3548D"/>
    <w:rsid w:val="58B054A1"/>
    <w:rsid w:val="58B5199F"/>
    <w:rsid w:val="58BF6D4F"/>
    <w:rsid w:val="58C362F2"/>
    <w:rsid w:val="58C91D54"/>
    <w:rsid w:val="58CA0FEE"/>
    <w:rsid w:val="58D00F8B"/>
    <w:rsid w:val="58D71D1A"/>
    <w:rsid w:val="58DF5D81"/>
    <w:rsid w:val="58FB03F4"/>
    <w:rsid w:val="59064258"/>
    <w:rsid w:val="59072A4A"/>
    <w:rsid w:val="590E6BBE"/>
    <w:rsid w:val="591C71F3"/>
    <w:rsid w:val="591D45A8"/>
    <w:rsid w:val="592C1474"/>
    <w:rsid w:val="59336637"/>
    <w:rsid w:val="593D41FB"/>
    <w:rsid w:val="59441031"/>
    <w:rsid w:val="594B2F94"/>
    <w:rsid w:val="595A0032"/>
    <w:rsid w:val="59640FFC"/>
    <w:rsid w:val="59646C41"/>
    <w:rsid w:val="5970042D"/>
    <w:rsid w:val="597F4D68"/>
    <w:rsid w:val="59826434"/>
    <w:rsid w:val="598819FD"/>
    <w:rsid w:val="598D0053"/>
    <w:rsid w:val="59A22954"/>
    <w:rsid w:val="59A731DE"/>
    <w:rsid w:val="59A96ABE"/>
    <w:rsid w:val="59AD19A7"/>
    <w:rsid w:val="59B31FE7"/>
    <w:rsid w:val="59BE2DFD"/>
    <w:rsid w:val="59D16328"/>
    <w:rsid w:val="59D44B2A"/>
    <w:rsid w:val="59D97DCD"/>
    <w:rsid w:val="59E0732F"/>
    <w:rsid w:val="59E37228"/>
    <w:rsid w:val="59E444D7"/>
    <w:rsid w:val="59ED5D1A"/>
    <w:rsid w:val="59F504BF"/>
    <w:rsid w:val="5A174C91"/>
    <w:rsid w:val="5A181FF8"/>
    <w:rsid w:val="5A2B1CCF"/>
    <w:rsid w:val="5A2E7C6E"/>
    <w:rsid w:val="5A331744"/>
    <w:rsid w:val="5A424611"/>
    <w:rsid w:val="5A45319A"/>
    <w:rsid w:val="5A5101CE"/>
    <w:rsid w:val="5A7727B4"/>
    <w:rsid w:val="5A7D2A4C"/>
    <w:rsid w:val="5A80732C"/>
    <w:rsid w:val="5A897794"/>
    <w:rsid w:val="5A8B04BE"/>
    <w:rsid w:val="5A8C1AA8"/>
    <w:rsid w:val="5A987C20"/>
    <w:rsid w:val="5A9D30C7"/>
    <w:rsid w:val="5AA61C91"/>
    <w:rsid w:val="5AB17E9A"/>
    <w:rsid w:val="5ACF6268"/>
    <w:rsid w:val="5AE27372"/>
    <w:rsid w:val="5AE733AB"/>
    <w:rsid w:val="5AEE14EB"/>
    <w:rsid w:val="5AF1531D"/>
    <w:rsid w:val="5AFC6067"/>
    <w:rsid w:val="5B0D2AE4"/>
    <w:rsid w:val="5B33460F"/>
    <w:rsid w:val="5B39060E"/>
    <w:rsid w:val="5B4236DD"/>
    <w:rsid w:val="5B442FA1"/>
    <w:rsid w:val="5B4D67CC"/>
    <w:rsid w:val="5B503CBD"/>
    <w:rsid w:val="5B511DF7"/>
    <w:rsid w:val="5B5177AD"/>
    <w:rsid w:val="5B6E7061"/>
    <w:rsid w:val="5B795227"/>
    <w:rsid w:val="5BA74FE6"/>
    <w:rsid w:val="5BA863C9"/>
    <w:rsid w:val="5BB8477F"/>
    <w:rsid w:val="5BBF2C80"/>
    <w:rsid w:val="5BDA4B4B"/>
    <w:rsid w:val="5BDB125E"/>
    <w:rsid w:val="5BDB3481"/>
    <w:rsid w:val="5BE43A09"/>
    <w:rsid w:val="5BF005C7"/>
    <w:rsid w:val="5BF631BA"/>
    <w:rsid w:val="5C014393"/>
    <w:rsid w:val="5C073450"/>
    <w:rsid w:val="5C0757B2"/>
    <w:rsid w:val="5C0A12E2"/>
    <w:rsid w:val="5C28501A"/>
    <w:rsid w:val="5C320B74"/>
    <w:rsid w:val="5C392AB8"/>
    <w:rsid w:val="5C3D6F81"/>
    <w:rsid w:val="5C4369C9"/>
    <w:rsid w:val="5C4A0DC1"/>
    <w:rsid w:val="5C4E35CF"/>
    <w:rsid w:val="5C74496F"/>
    <w:rsid w:val="5C8255B8"/>
    <w:rsid w:val="5C853E3A"/>
    <w:rsid w:val="5C892839"/>
    <w:rsid w:val="5CAC5C35"/>
    <w:rsid w:val="5CB2392F"/>
    <w:rsid w:val="5CC309D4"/>
    <w:rsid w:val="5CC74588"/>
    <w:rsid w:val="5CCB6E13"/>
    <w:rsid w:val="5CCC4D9C"/>
    <w:rsid w:val="5CD16755"/>
    <w:rsid w:val="5CDE6734"/>
    <w:rsid w:val="5CF6211A"/>
    <w:rsid w:val="5D081E53"/>
    <w:rsid w:val="5D0B0EC2"/>
    <w:rsid w:val="5D0E22A2"/>
    <w:rsid w:val="5D2179E9"/>
    <w:rsid w:val="5D276614"/>
    <w:rsid w:val="5D433472"/>
    <w:rsid w:val="5D443893"/>
    <w:rsid w:val="5D451229"/>
    <w:rsid w:val="5D571145"/>
    <w:rsid w:val="5D58510F"/>
    <w:rsid w:val="5D6D590D"/>
    <w:rsid w:val="5D745484"/>
    <w:rsid w:val="5D7948D4"/>
    <w:rsid w:val="5D835F98"/>
    <w:rsid w:val="5D8A382B"/>
    <w:rsid w:val="5D916EC2"/>
    <w:rsid w:val="5D93231A"/>
    <w:rsid w:val="5D9F04B3"/>
    <w:rsid w:val="5DA9114D"/>
    <w:rsid w:val="5DB14761"/>
    <w:rsid w:val="5DB37130"/>
    <w:rsid w:val="5DC14E61"/>
    <w:rsid w:val="5DCE3A43"/>
    <w:rsid w:val="5DD0539F"/>
    <w:rsid w:val="5DD50902"/>
    <w:rsid w:val="5DD820C6"/>
    <w:rsid w:val="5DDD1ECD"/>
    <w:rsid w:val="5DED3DE4"/>
    <w:rsid w:val="5E021244"/>
    <w:rsid w:val="5E0B2E11"/>
    <w:rsid w:val="5E137BBE"/>
    <w:rsid w:val="5E140B37"/>
    <w:rsid w:val="5E24419C"/>
    <w:rsid w:val="5E251431"/>
    <w:rsid w:val="5E2B2C11"/>
    <w:rsid w:val="5E301FC9"/>
    <w:rsid w:val="5E3E4231"/>
    <w:rsid w:val="5E4303FE"/>
    <w:rsid w:val="5E43666F"/>
    <w:rsid w:val="5E442DDC"/>
    <w:rsid w:val="5E4B60DF"/>
    <w:rsid w:val="5E501E2D"/>
    <w:rsid w:val="5E51147B"/>
    <w:rsid w:val="5E5B1E75"/>
    <w:rsid w:val="5E6851BC"/>
    <w:rsid w:val="5E746649"/>
    <w:rsid w:val="5E7D3D72"/>
    <w:rsid w:val="5E7F2DDE"/>
    <w:rsid w:val="5E843BC4"/>
    <w:rsid w:val="5E8D7B66"/>
    <w:rsid w:val="5E94629C"/>
    <w:rsid w:val="5E957C78"/>
    <w:rsid w:val="5E9C4FCB"/>
    <w:rsid w:val="5E9E34E1"/>
    <w:rsid w:val="5EA5217B"/>
    <w:rsid w:val="5EAD452A"/>
    <w:rsid w:val="5EAE092D"/>
    <w:rsid w:val="5EB35273"/>
    <w:rsid w:val="5EB4655A"/>
    <w:rsid w:val="5EC25BDC"/>
    <w:rsid w:val="5EC25D21"/>
    <w:rsid w:val="5ECE3876"/>
    <w:rsid w:val="5ED00824"/>
    <w:rsid w:val="5ED12F86"/>
    <w:rsid w:val="5EDA39EF"/>
    <w:rsid w:val="5EDE5D2D"/>
    <w:rsid w:val="5EE80144"/>
    <w:rsid w:val="5EF52561"/>
    <w:rsid w:val="5F067DDB"/>
    <w:rsid w:val="5F071715"/>
    <w:rsid w:val="5F117A7B"/>
    <w:rsid w:val="5F17544B"/>
    <w:rsid w:val="5F3368C2"/>
    <w:rsid w:val="5F3F229B"/>
    <w:rsid w:val="5F3F521E"/>
    <w:rsid w:val="5F400F4C"/>
    <w:rsid w:val="5F42528B"/>
    <w:rsid w:val="5F645F89"/>
    <w:rsid w:val="5F663760"/>
    <w:rsid w:val="5F792148"/>
    <w:rsid w:val="5F84089D"/>
    <w:rsid w:val="5F8420D3"/>
    <w:rsid w:val="5F860FB5"/>
    <w:rsid w:val="5F870E45"/>
    <w:rsid w:val="5F8A30D6"/>
    <w:rsid w:val="5F915B41"/>
    <w:rsid w:val="5F926192"/>
    <w:rsid w:val="5F9B4AE5"/>
    <w:rsid w:val="5FAD3E57"/>
    <w:rsid w:val="5FB46F10"/>
    <w:rsid w:val="5FB90067"/>
    <w:rsid w:val="5FBD2E53"/>
    <w:rsid w:val="5FD238D5"/>
    <w:rsid w:val="5FDD1441"/>
    <w:rsid w:val="5FDE6BA0"/>
    <w:rsid w:val="5FE9351F"/>
    <w:rsid w:val="5FEB2206"/>
    <w:rsid w:val="5FED5FBE"/>
    <w:rsid w:val="5FFA019D"/>
    <w:rsid w:val="5FFB3E14"/>
    <w:rsid w:val="5FFB6C3D"/>
    <w:rsid w:val="60065352"/>
    <w:rsid w:val="601047BC"/>
    <w:rsid w:val="60141514"/>
    <w:rsid w:val="604069F6"/>
    <w:rsid w:val="60442B0E"/>
    <w:rsid w:val="604C151C"/>
    <w:rsid w:val="604F2199"/>
    <w:rsid w:val="605D1385"/>
    <w:rsid w:val="605E3D77"/>
    <w:rsid w:val="606418ED"/>
    <w:rsid w:val="608057EA"/>
    <w:rsid w:val="608F769D"/>
    <w:rsid w:val="6098045A"/>
    <w:rsid w:val="60A74696"/>
    <w:rsid w:val="60B23A69"/>
    <w:rsid w:val="60B25E75"/>
    <w:rsid w:val="60B73546"/>
    <w:rsid w:val="60BF2E64"/>
    <w:rsid w:val="60C453D4"/>
    <w:rsid w:val="60DB751B"/>
    <w:rsid w:val="60E0158C"/>
    <w:rsid w:val="60E455CE"/>
    <w:rsid w:val="60EA11F1"/>
    <w:rsid w:val="60EA42E7"/>
    <w:rsid w:val="60ED42D1"/>
    <w:rsid w:val="61110A20"/>
    <w:rsid w:val="611F1C14"/>
    <w:rsid w:val="61231B9A"/>
    <w:rsid w:val="612A7641"/>
    <w:rsid w:val="612D6D21"/>
    <w:rsid w:val="614169D8"/>
    <w:rsid w:val="614257A4"/>
    <w:rsid w:val="61446F6E"/>
    <w:rsid w:val="6148529A"/>
    <w:rsid w:val="615D7134"/>
    <w:rsid w:val="615E24E3"/>
    <w:rsid w:val="616D7427"/>
    <w:rsid w:val="61755BE5"/>
    <w:rsid w:val="61850577"/>
    <w:rsid w:val="618B51CD"/>
    <w:rsid w:val="61A0501C"/>
    <w:rsid w:val="61B11781"/>
    <w:rsid w:val="61C7346D"/>
    <w:rsid w:val="61C94563"/>
    <w:rsid w:val="61CE06A2"/>
    <w:rsid w:val="61D07F4A"/>
    <w:rsid w:val="61DA7ABD"/>
    <w:rsid w:val="61DB46D5"/>
    <w:rsid w:val="61DD64C8"/>
    <w:rsid w:val="61EE6639"/>
    <w:rsid w:val="61F030EE"/>
    <w:rsid w:val="61FF61B4"/>
    <w:rsid w:val="621B5DF9"/>
    <w:rsid w:val="622A6EB1"/>
    <w:rsid w:val="622B2130"/>
    <w:rsid w:val="62381550"/>
    <w:rsid w:val="623C7882"/>
    <w:rsid w:val="623D2AB2"/>
    <w:rsid w:val="624C4DEE"/>
    <w:rsid w:val="62513F7E"/>
    <w:rsid w:val="62642A68"/>
    <w:rsid w:val="62656D70"/>
    <w:rsid w:val="626A12B8"/>
    <w:rsid w:val="626C7B9D"/>
    <w:rsid w:val="626F1B8C"/>
    <w:rsid w:val="6272510C"/>
    <w:rsid w:val="62742987"/>
    <w:rsid w:val="627A5471"/>
    <w:rsid w:val="627C2831"/>
    <w:rsid w:val="62891667"/>
    <w:rsid w:val="62A77AD8"/>
    <w:rsid w:val="62AE0B18"/>
    <w:rsid w:val="62B379EB"/>
    <w:rsid w:val="62B77261"/>
    <w:rsid w:val="62B96F8E"/>
    <w:rsid w:val="62B974CA"/>
    <w:rsid w:val="62BF7B4A"/>
    <w:rsid w:val="62C51F1F"/>
    <w:rsid w:val="62C62DE7"/>
    <w:rsid w:val="62C85DBA"/>
    <w:rsid w:val="62CD3699"/>
    <w:rsid w:val="62DB523C"/>
    <w:rsid w:val="62DD1263"/>
    <w:rsid w:val="62E2287E"/>
    <w:rsid w:val="62E65EE2"/>
    <w:rsid w:val="62EA7DEF"/>
    <w:rsid w:val="62EB1E03"/>
    <w:rsid w:val="62F14758"/>
    <w:rsid w:val="63002976"/>
    <w:rsid w:val="63022718"/>
    <w:rsid w:val="631C5279"/>
    <w:rsid w:val="632141D5"/>
    <w:rsid w:val="63247F09"/>
    <w:rsid w:val="6326325B"/>
    <w:rsid w:val="632C2882"/>
    <w:rsid w:val="632E2D32"/>
    <w:rsid w:val="632F40DF"/>
    <w:rsid w:val="63430CC5"/>
    <w:rsid w:val="636C4F5A"/>
    <w:rsid w:val="63793581"/>
    <w:rsid w:val="63860BC4"/>
    <w:rsid w:val="638B26E4"/>
    <w:rsid w:val="638B7CE7"/>
    <w:rsid w:val="638E5BF6"/>
    <w:rsid w:val="639D5A2B"/>
    <w:rsid w:val="63B03472"/>
    <w:rsid w:val="63B15C70"/>
    <w:rsid w:val="63BB4CD0"/>
    <w:rsid w:val="63CC3907"/>
    <w:rsid w:val="63CE428F"/>
    <w:rsid w:val="63D55266"/>
    <w:rsid w:val="63DC645F"/>
    <w:rsid w:val="63DE2BAD"/>
    <w:rsid w:val="63E513A4"/>
    <w:rsid w:val="63EB33EB"/>
    <w:rsid w:val="63EF6CCB"/>
    <w:rsid w:val="63F20A9C"/>
    <w:rsid w:val="64033EBF"/>
    <w:rsid w:val="6407316A"/>
    <w:rsid w:val="64121A29"/>
    <w:rsid w:val="64210DB0"/>
    <w:rsid w:val="643A2EFF"/>
    <w:rsid w:val="643A35D1"/>
    <w:rsid w:val="643B000C"/>
    <w:rsid w:val="643C3715"/>
    <w:rsid w:val="643E6A87"/>
    <w:rsid w:val="64520C18"/>
    <w:rsid w:val="64556F41"/>
    <w:rsid w:val="645C737C"/>
    <w:rsid w:val="6468525C"/>
    <w:rsid w:val="646A4511"/>
    <w:rsid w:val="646F1074"/>
    <w:rsid w:val="64785E98"/>
    <w:rsid w:val="649C1282"/>
    <w:rsid w:val="64BA47F0"/>
    <w:rsid w:val="64BB5E2F"/>
    <w:rsid w:val="64D10C3A"/>
    <w:rsid w:val="64D80189"/>
    <w:rsid w:val="64DE2713"/>
    <w:rsid w:val="64E014FE"/>
    <w:rsid w:val="64E77A88"/>
    <w:rsid w:val="64EE63B7"/>
    <w:rsid w:val="64F32F97"/>
    <w:rsid w:val="64F6556B"/>
    <w:rsid w:val="650A3BB0"/>
    <w:rsid w:val="651E1739"/>
    <w:rsid w:val="651E2947"/>
    <w:rsid w:val="65237183"/>
    <w:rsid w:val="6526602F"/>
    <w:rsid w:val="65460D26"/>
    <w:rsid w:val="65515F37"/>
    <w:rsid w:val="65523FDA"/>
    <w:rsid w:val="65595D10"/>
    <w:rsid w:val="65605A33"/>
    <w:rsid w:val="65640162"/>
    <w:rsid w:val="6566228B"/>
    <w:rsid w:val="656C58FB"/>
    <w:rsid w:val="65734E94"/>
    <w:rsid w:val="658A6FFD"/>
    <w:rsid w:val="658A7182"/>
    <w:rsid w:val="658F508C"/>
    <w:rsid w:val="65921094"/>
    <w:rsid w:val="659F195F"/>
    <w:rsid w:val="65A13946"/>
    <w:rsid w:val="65A14990"/>
    <w:rsid w:val="65A34882"/>
    <w:rsid w:val="65B01D62"/>
    <w:rsid w:val="65B27D70"/>
    <w:rsid w:val="65B31C55"/>
    <w:rsid w:val="65B723F7"/>
    <w:rsid w:val="65BC073C"/>
    <w:rsid w:val="65BC08CD"/>
    <w:rsid w:val="65BE4BBC"/>
    <w:rsid w:val="65C85CEF"/>
    <w:rsid w:val="65C97D31"/>
    <w:rsid w:val="65E41CF9"/>
    <w:rsid w:val="65F67C04"/>
    <w:rsid w:val="65F95D87"/>
    <w:rsid w:val="65FB3F9D"/>
    <w:rsid w:val="6606499B"/>
    <w:rsid w:val="660B6498"/>
    <w:rsid w:val="660E6C4E"/>
    <w:rsid w:val="66151054"/>
    <w:rsid w:val="66165490"/>
    <w:rsid w:val="661A55F3"/>
    <w:rsid w:val="6621360E"/>
    <w:rsid w:val="66267C25"/>
    <w:rsid w:val="662A7F0D"/>
    <w:rsid w:val="66353F07"/>
    <w:rsid w:val="66373B5B"/>
    <w:rsid w:val="664E6CD6"/>
    <w:rsid w:val="665305F4"/>
    <w:rsid w:val="66542EF0"/>
    <w:rsid w:val="665526B6"/>
    <w:rsid w:val="66662499"/>
    <w:rsid w:val="666C7792"/>
    <w:rsid w:val="667623B4"/>
    <w:rsid w:val="667E085A"/>
    <w:rsid w:val="667F47A0"/>
    <w:rsid w:val="66800183"/>
    <w:rsid w:val="669311C9"/>
    <w:rsid w:val="669C1DB4"/>
    <w:rsid w:val="66A476C0"/>
    <w:rsid w:val="66B1018B"/>
    <w:rsid w:val="66C95A4B"/>
    <w:rsid w:val="66D37F80"/>
    <w:rsid w:val="66E93C51"/>
    <w:rsid w:val="66EE7087"/>
    <w:rsid w:val="66F35073"/>
    <w:rsid w:val="66F556CA"/>
    <w:rsid w:val="66FB6C2B"/>
    <w:rsid w:val="66FC2CB1"/>
    <w:rsid w:val="66FF4D5C"/>
    <w:rsid w:val="67021E5F"/>
    <w:rsid w:val="670A42EF"/>
    <w:rsid w:val="67147B16"/>
    <w:rsid w:val="67153563"/>
    <w:rsid w:val="672042E0"/>
    <w:rsid w:val="672A0254"/>
    <w:rsid w:val="67355CA8"/>
    <w:rsid w:val="673F4191"/>
    <w:rsid w:val="67486C61"/>
    <w:rsid w:val="674B520F"/>
    <w:rsid w:val="674B65BD"/>
    <w:rsid w:val="674D38A4"/>
    <w:rsid w:val="67542F6E"/>
    <w:rsid w:val="67640F27"/>
    <w:rsid w:val="67661217"/>
    <w:rsid w:val="6766141D"/>
    <w:rsid w:val="67765074"/>
    <w:rsid w:val="677D645B"/>
    <w:rsid w:val="677E6590"/>
    <w:rsid w:val="67885DD3"/>
    <w:rsid w:val="67B02FF6"/>
    <w:rsid w:val="67B065B6"/>
    <w:rsid w:val="67C66E46"/>
    <w:rsid w:val="67C84530"/>
    <w:rsid w:val="67CA05FA"/>
    <w:rsid w:val="67CF0E09"/>
    <w:rsid w:val="67D22629"/>
    <w:rsid w:val="67EB0D76"/>
    <w:rsid w:val="67F2186D"/>
    <w:rsid w:val="681A770A"/>
    <w:rsid w:val="681C1489"/>
    <w:rsid w:val="68253CEF"/>
    <w:rsid w:val="68467B28"/>
    <w:rsid w:val="684B27D9"/>
    <w:rsid w:val="684E181E"/>
    <w:rsid w:val="685363B8"/>
    <w:rsid w:val="6856482F"/>
    <w:rsid w:val="685A72BE"/>
    <w:rsid w:val="686A2F2E"/>
    <w:rsid w:val="68712650"/>
    <w:rsid w:val="68735934"/>
    <w:rsid w:val="688143DB"/>
    <w:rsid w:val="68910B12"/>
    <w:rsid w:val="68AF64C8"/>
    <w:rsid w:val="68B826E4"/>
    <w:rsid w:val="68BD1548"/>
    <w:rsid w:val="68C701E6"/>
    <w:rsid w:val="68FD2376"/>
    <w:rsid w:val="6900746C"/>
    <w:rsid w:val="69085BD7"/>
    <w:rsid w:val="690D6130"/>
    <w:rsid w:val="690F280F"/>
    <w:rsid w:val="691577AA"/>
    <w:rsid w:val="691C36BB"/>
    <w:rsid w:val="691E3418"/>
    <w:rsid w:val="692D4159"/>
    <w:rsid w:val="69354270"/>
    <w:rsid w:val="69555CC8"/>
    <w:rsid w:val="6958149F"/>
    <w:rsid w:val="695F0147"/>
    <w:rsid w:val="6965127B"/>
    <w:rsid w:val="696569DD"/>
    <w:rsid w:val="696848C8"/>
    <w:rsid w:val="696A596D"/>
    <w:rsid w:val="696B4EEC"/>
    <w:rsid w:val="696E7ECD"/>
    <w:rsid w:val="698064E9"/>
    <w:rsid w:val="698B36CB"/>
    <w:rsid w:val="69977B6C"/>
    <w:rsid w:val="69A00005"/>
    <w:rsid w:val="69A70D08"/>
    <w:rsid w:val="69BA22FE"/>
    <w:rsid w:val="69C43FD7"/>
    <w:rsid w:val="69E0118F"/>
    <w:rsid w:val="69E017EB"/>
    <w:rsid w:val="6A007614"/>
    <w:rsid w:val="6A073BAC"/>
    <w:rsid w:val="6A0A2B87"/>
    <w:rsid w:val="6A0A40D7"/>
    <w:rsid w:val="6A0A4E9D"/>
    <w:rsid w:val="6A0B068F"/>
    <w:rsid w:val="6A0F5F71"/>
    <w:rsid w:val="6A1266C9"/>
    <w:rsid w:val="6A1925CA"/>
    <w:rsid w:val="6A2433A5"/>
    <w:rsid w:val="6A2A6461"/>
    <w:rsid w:val="6A331AC2"/>
    <w:rsid w:val="6A3425B9"/>
    <w:rsid w:val="6A3F2694"/>
    <w:rsid w:val="6A613CD7"/>
    <w:rsid w:val="6A647135"/>
    <w:rsid w:val="6A7C144D"/>
    <w:rsid w:val="6A870602"/>
    <w:rsid w:val="6A9435FC"/>
    <w:rsid w:val="6A95793E"/>
    <w:rsid w:val="6AA00DBB"/>
    <w:rsid w:val="6AA23DFF"/>
    <w:rsid w:val="6AB34ED7"/>
    <w:rsid w:val="6AB962DB"/>
    <w:rsid w:val="6AC277D6"/>
    <w:rsid w:val="6ACA2C0D"/>
    <w:rsid w:val="6ACA52BF"/>
    <w:rsid w:val="6AD81E53"/>
    <w:rsid w:val="6AE122DF"/>
    <w:rsid w:val="6AE825EA"/>
    <w:rsid w:val="6B040620"/>
    <w:rsid w:val="6B1F56CC"/>
    <w:rsid w:val="6B384292"/>
    <w:rsid w:val="6B504B67"/>
    <w:rsid w:val="6B54450A"/>
    <w:rsid w:val="6B5C0F2C"/>
    <w:rsid w:val="6B676B7D"/>
    <w:rsid w:val="6B714AB0"/>
    <w:rsid w:val="6B7647EF"/>
    <w:rsid w:val="6B782273"/>
    <w:rsid w:val="6B84447A"/>
    <w:rsid w:val="6B91267B"/>
    <w:rsid w:val="6B913151"/>
    <w:rsid w:val="6B9C2155"/>
    <w:rsid w:val="6BAA0A0C"/>
    <w:rsid w:val="6BAA6E08"/>
    <w:rsid w:val="6BAB1F0C"/>
    <w:rsid w:val="6BB33231"/>
    <w:rsid w:val="6BB37391"/>
    <w:rsid w:val="6BD31604"/>
    <w:rsid w:val="6BDA7CFF"/>
    <w:rsid w:val="6BDD10AB"/>
    <w:rsid w:val="6BE75F76"/>
    <w:rsid w:val="6BFE0AAE"/>
    <w:rsid w:val="6BFE36B0"/>
    <w:rsid w:val="6C0206D5"/>
    <w:rsid w:val="6C184383"/>
    <w:rsid w:val="6C1F127F"/>
    <w:rsid w:val="6C2F18D1"/>
    <w:rsid w:val="6C39385D"/>
    <w:rsid w:val="6C3A2C15"/>
    <w:rsid w:val="6C3A38BA"/>
    <w:rsid w:val="6C3F1A9E"/>
    <w:rsid w:val="6C400E8C"/>
    <w:rsid w:val="6C4C04D0"/>
    <w:rsid w:val="6C510787"/>
    <w:rsid w:val="6C5336D8"/>
    <w:rsid w:val="6C5B6570"/>
    <w:rsid w:val="6C6E6118"/>
    <w:rsid w:val="6C712204"/>
    <w:rsid w:val="6C854525"/>
    <w:rsid w:val="6C8570A6"/>
    <w:rsid w:val="6C891B95"/>
    <w:rsid w:val="6C9854C4"/>
    <w:rsid w:val="6C9E7E72"/>
    <w:rsid w:val="6CA43C74"/>
    <w:rsid w:val="6CAE530A"/>
    <w:rsid w:val="6CB028F4"/>
    <w:rsid w:val="6CB35BDC"/>
    <w:rsid w:val="6CBF5970"/>
    <w:rsid w:val="6CD129C8"/>
    <w:rsid w:val="6CDB1F80"/>
    <w:rsid w:val="6CF06C04"/>
    <w:rsid w:val="6CF4644F"/>
    <w:rsid w:val="6D062FCA"/>
    <w:rsid w:val="6D1B4D3B"/>
    <w:rsid w:val="6D2768D6"/>
    <w:rsid w:val="6D29677F"/>
    <w:rsid w:val="6D296CE2"/>
    <w:rsid w:val="6D2A6A64"/>
    <w:rsid w:val="6D301580"/>
    <w:rsid w:val="6D406FFC"/>
    <w:rsid w:val="6D4532F8"/>
    <w:rsid w:val="6D4760AB"/>
    <w:rsid w:val="6D560F18"/>
    <w:rsid w:val="6D5B3785"/>
    <w:rsid w:val="6D5F343C"/>
    <w:rsid w:val="6D62381E"/>
    <w:rsid w:val="6D6274B1"/>
    <w:rsid w:val="6D6913A1"/>
    <w:rsid w:val="6D691702"/>
    <w:rsid w:val="6D7E4857"/>
    <w:rsid w:val="6D80456F"/>
    <w:rsid w:val="6D8242BA"/>
    <w:rsid w:val="6D8468C0"/>
    <w:rsid w:val="6D9F110A"/>
    <w:rsid w:val="6DAE3920"/>
    <w:rsid w:val="6DAF6F69"/>
    <w:rsid w:val="6DAF764D"/>
    <w:rsid w:val="6DB174D3"/>
    <w:rsid w:val="6DBA5F2A"/>
    <w:rsid w:val="6DC8664D"/>
    <w:rsid w:val="6DD8201C"/>
    <w:rsid w:val="6DDA1D0C"/>
    <w:rsid w:val="6DDD5BAB"/>
    <w:rsid w:val="6DDE5EB3"/>
    <w:rsid w:val="6DE4661E"/>
    <w:rsid w:val="6DEC1FD1"/>
    <w:rsid w:val="6DEE13F4"/>
    <w:rsid w:val="6DFF2387"/>
    <w:rsid w:val="6E042167"/>
    <w:rsid w:val="6E050233"/>
    <w:rsid w:val="6E1119D2"/>
    <w:rsid w:val="6E1D3ED3"/>
    <w:rsid w:val="6E2B05C5"/>
    <w:rsid w:val="6E2E7453"/>
    <w:rsid w:val="6E32087E"/>
    <w:rsid w:val="6E354F3D"/>
    <w:rsid w:val="6E3944D7"/>
    <w:rsid w:val="6E453041"/>
    <w:rsid w:val="6E4D6FB7"/>
    <w:rsid w:val="6E552B89"/>
    <w:rsid w:val="6E577A3C"/>
    <w:rsid w:val="6E5D3BE3"/>
    <w:rsid w:val="6E6551B0"/>
    <w:rsid w:val="6E6A15FB"/>
    <w:rsid w:val="6E6C18BD"/>
    <w:rsid w:val="6E7C06E1"/>
    <w:rsid w:val="6E8277CE"/>
    <w:rsid w:val="6E912B46"/>
    <w:rsid w:val="6E950501"/>
    <w:rsid w:val="6E9A3118"/>
    <w:rsid w:val="6EA74EB9"/>
    <w:rsid w:val="6EB40D01"/>
    <w:rsid w:val="6EC10BDE"/>
    <w:rsid w:val="6EC5312F"/>
    <w:rsid w:val="6EC7781B"/>
    <w:rsid w:val="6EE3787B"/>
    <w:rsid w:val="6EE46BEC"/>
    <w:rsid w:val="6EED4D0D"/>
    <w:rsid w:val="6EEF5D04"/>
    <w:rsid w:val="6EF2535F"/>
    <w:rsid w:val="6EF856AE"/>
    <w:rsid w:val="6EFB638B"/>
    <w:rsid w:val="6EFE10B9"/>
    <w:rsid w:val="6EFF74D8"/>
    <w:rsid w:val="6F0A5491"/>
    <w:rsid w:val="6F0C0C38"/>
    <w:rsid w:val="6F0E1FA6"/>
    <w:rsid w:val="6F132D4D"/>
    <w:rsid w:val="6F186173"/>
    <w:rsid w:val="6F231547"/>
    <w:rsid w:val="6F2A25AF"/>
    <w:rsid w:val="6F2C5635"/>
    <w:rsid w:val="6F303E97"/>
    <w:rsid w:val="6F3076DF"/>
    <w:rsid w:val="6F376924"/>
    <w:rsid w:val="6F3D186E"/>
    <w:rsid w:val="6F471D3F"/>
    <w:rsid w:val="6F47510E"/>
    <w:rsid w:val="6F4B2CC1"/>
    <w:rsid w:val="6F6E0FC0"/>
    <w:rsid w:val="6F8A36DF"/>
    <w:rsid w:val="6F8D0ECB"/>
    <w:rsid w:val="6FA3039F"/>
    <w:rsid w:val="6FA94EF2"/>
    <w:rsid w:val="6FB10E14"/>
    <w:rsid w:val="6FC62457"/>
    <w:rsid w:val="6FC7165F"/>
    <w:rsid w:val="6FD36E72"/>
    <w:rsid w:val="6FD80A02"/>
    <w:rsid w:val="6FE0198B"/>
    <w:rsid w:val="6FF055E9"/>
    <w:rsid w:val="6FF670D1"/>
    <w:rsid w:val="6FF7481E"/>
    <w:rsid w:val="7006691B"/>
    <w:rsid w:val="70214983"/>
    <w:rsid w:val="702A73C1"/>
    <w:rsid w:val="70345D40"/>
    <w:rsid w:val="703E40D7"/>
    <w:rsid w:val="704C7E8A"/>
    <w:rsid w:val="704D1B88"/>
    <w:rsid w:val="70581378"/>
    <w:rsid w:val="70586A8D"/>
    <w:rsid w:val="706C78B6"/>
    <w:rsid w:val="7085267F"/>
    <w:rsid w:val="70897557"/>
    <w:rsid w:val="70A76087"/>
    <w:rsid w:val="70AC3A65"/>
    <w:rsid w:val="70B30B1E"/>
    <w:rsid w:val="70B37CA6"/>
    <w:rsid w:val="70BE745E"/>
    <w:rsid w:val="70C374D3"/>
    <w:rsid w:val="70D90CD1"/>
    <w:rsid w:val="70E01A8C"/>
    <w:rsid w:val="70FE40B6"/>
    <w:rsid w:val="71145F8B"/>
    <w:rsid w:val="711B0190"/>
    <w:rsid w:val="712700DC"/>
    <w:rsid w:val="71296B4A"/>
    <w:rsid w:val="712E1912"/>
    <w:rsid w:val="714F54D5"/>
    <w:rsid w:val="715A2534"/>
    <w:rsid w:val="71683E27"/>
    <w:rsid w:val="716F63EF"/>
    <w:rsid w:val="718E581C"/>
    <w:rsid w:val="719059FC"/>
    <w:rsid w:val="719915B8"/>
    <w:rsid w:val="71A12753"/>
    <w:rsid w:val="71AE1668"/>
    <w:rsid w:val="71AF1A8E"/>
    <w:rsid w:val="71C90252"/>
    <w:rsid w:val="71CF3B20"/>
    <w:rsid w:val="71E76E10"/>
    <w:rsid w:val="71EB301F"/>
    <w:rsid w:val="71EB7281"/>
    <w:rsid w:val="71F10FEA"/>
    <w:rsid w:val="71F77B38"/>
    <w:rsid w:val="71F80CB8"/>
    <w:rsid w:val="71FF4D87"/>
    <w:rsid w:val="72051372"/>
    <w:rsid w:val="72074D15"/>
    <w:rsid w:val="720D16C2"/>
    <w:rsid w:val="72122835"/>
    <w:rsid w:val="72272E9E"/>
    <w:rsid w:val="722C068B"/>
    <w:rsid w:val="72366BD9"/>
    <w:rsid w:val="723C597E"/>
    <w:rsid w:val="723F3DD9"/>
    <w:rsid w:val="724C0260"/>
    <w:rsid w:val="724C2E24"/>
    <w:rsid w:val="72552FD4"/>
    <w:rsid w:val="72584439"/>
    <w:rsid w:val="725B6F81"/>
    <w:rsid w:val="72676518"/>
    <w:rsid w:val="726E6379"/>
    <w:rsid w:val="726F0605"/>
    <w:rsid w:val="72723E83"/>
    <w:rsid w:val="728005D0"/>
    <w:rsid w:val="72A20E4A"/>
    <w:rsid w:val="72A7371C"/>
    <w:rsid w:val="72A91962"/>
    <w:rsid w:val="72BA6B34"/>
    <w:rsid w:val="72C943FA"/>
    <w:rsid w:val="72C954AB"/>
    <w:rsid w:val="72E35DB8"/>
    <w:rsid w:val="72FA23EF"/>
    <w:rsid w:val="730D747D"/>
    <w:rsid w:val="73151317"/>
    <w:rsid w:val="732A2CA1"/>
    <w:rsid w:val="734255A3"/>
    <w:rsid w:val="73427D41"/>
    <w:rsid w:val="73446E50"/>
    <w:rsid w:val="736D28A5"/>
    <w:rsid w:val="736D792E"/>
    <w:rsid w:val="73787564"/>
    <w:rsid w:val="737963EB"/>
    <w:rsid w:val="737C4AF9"/>
    <w:rsid w:val="738A1790"/>
    <w:rsid w:val="738F74C6"/>
    <w:rsid w:val="73922724"/>
    <w:rsid w:val="739724CA"/>
    <w:rsid w:val="73A66718"/>
    <w:rsid w:val="73B062F7"/>
    <w:rsid w:val="73B24BCA"/>
    <w:rsid w:val="73B45E0F"/>
    <w:rsid w:val="73C51348"/>
    <w:rsid w:val="73E34995"/>
    <w:rsid w:val="73E40EEA"/>
    <w:rsid w:val="73EE490F"/>
    <w:rsid w:val="74075964"/>
    <w:rsid w:val="741B4975"/>
    <w:rsid w:val="742E2C39"/>
    <w:rsid w:val="744612EA"/>
    <w:rsid w:val="744E227F"/>
    <w:rsid w:val="74502473"/>
    <w:rsid w:val="74576809"/>
    <w:rsid w:val="745D316F"/>
    <w:rsid w:val="74625954"/>
    <w:rsid w:val="74831632"/>
    <w:rsid w:val="74911F35"/>
    <w:rsid w:val="7498621A"/>
    <w:rsid w:val="74AE3AD6"/>
    <w:rsid w:val="74B06326"/>
    <w:rsid w:val="74C212AA"/>
    <w:rsid w:val="74C24F10"/>
    <w:rsid w:val="74C812AE"/>
    <w:rsid w:val="74CF54EB"/>
    <w:rsid w:val="74D13C69"/>
    <w:rsid w:val="74DB60EE"/>
    <w:rsid w:val="74E15B46"/>
    <w:rsid w:val="74EB3563"/>
    <w:rsid w:val="74F07244"/>
    <w:rsid w:val="74F82FA3"/>
    <w:rsid w:val="74F84EBA"/>
    <w:rsid w:val="74FB0B10"/>
    <w:rsid w:val="74FF65D3"/>
    <w:rsid w:val="7506045D"/>
    <w:rsid w:val="750949FD"/>
    <w:rsid w:val="75400A5D"/>
    <w:rsid w:val="75444D57"/>
    <w:rsid w:val="754F0278"/>
    <w:rsid w:val="754F09A2"/>
    <w:rsid w:val="755328D0"/>
    <w:rsid w:val="7558350C"/>
    <w:rsid w:val="755C25D8"/>
    <w:rsid w:val="755F2494"/>
    <w:rsid w:val="75654787"/>
    <w:rsid w:val="756D64BB"/>
    <w:rsid w:val="7571776B"/>
    <w:rsid w:val="757E656D"/>
    <w:rsid w:val="7585520E"/>
    <w:rsid w:val="75954560"/>
    <w:rsid w:val="7597025D"/>
    <w:rsid w:val="75A018B0"/>
    <w:rsid w:val="75A700F2"/>
    <w:rsid w:val="75B415C0"/>
    <w:rsid w:val="75BA0B2C"/>
    <w:rsid w:val="75C04E5C"/>
    <w:rsid w:val="75CA0EA4"/>
    <w:rsid w:val="75CF249C"/>
    <w:rsid w:val="75DD2D78"/>
    <w:rsid w:val="75E1612D"/>
    <w:rsid w:val="75E328DC"/>
    <w:rsid w:val="75EF0FE5"/>
    <w:rsid w:val="75F16A2B"/>
    <w:rsid w:val="75F26D42"/>
    <w:rsid w:val="75F31956"/>
    <w:rsid w:val="75F3489C"/>
    <w:rsid w:val="75F66D26"/>
    <w:rsid w:val="75FE0B7F"/>
    <w:rsid w:val="76056C2E"/>
    <w:rsid w:val="760C1AA6"/>
    <w:rsid w:val="7616056D"/>
    <w:rsid w:val="761C4B7F"/>
    <w:rsid w:val="761E2583"/>
    <w:rsid w:val="76273B64"/>
    <w:rsid w:val="762936BF"/>
    <w:rsid w:val="763224E5"/>
    <w:rsid w:val="764100EE"/>
    <w:rsid w:val="76424A2E"/>
    <w:rsid w:val="764304DD"/>
    <w:rsid w:val="764C31F7"/>
    <w:rsid w:val="764F4322"/>
    <w:rsid w:val="76502787"/>
    <w:rsid w:val="76521DC4"/>
    <w:rsid w:val="76602D46"/>
    <w:rsid w:val="766729E8"/>
    <w:rsid w:val="766E7BFD"/>
    <w:rsid w:val="766F3D0E"/>
    <w:rsid w:val="7671786A"/>
    <w:rsid w:val="76737DC2"/>
    <w:rsid w:val="76762829"/>
    <w:rsid w:val="76816B60"/>
    <w:rsid w:val="76832676"/>
    <w:rsid w:val="768668FF"/>
    <w:rsid w:val="76870A83"/>
    <w:rsid w:val="768B3A74"/>
    <w:rsid w:val="76950A55"/>
    <w:rsid w:val="76956A30"/>
    <w:rsid w:val="769B5887"/>
    <w:rsid w:val="76A01C38"/>
    <w:rsid w:val="76A05C27"/>
    <w:rsid w:val="76A86295"/>
    <w:rsid w:val="76B75A84"/>
    <w:rsid w:val="76B82F7B"/>
    <w:rsid w:val="76BC7336"/>
    <w:rsid w:val="76BE0C8F"/>
    <w:rsid w:val="76BE19D9"/>
    <w:rsid w:val="76BF0FBB"/>
    <w:rsid w:val="76C204CC"/>
    <w:rsid w:val="76DA5057"/>
    <w:rsid w:val="76DF2C53"/>
    <w:rsid w:val="76F44F23"/>
    <w:rsid w:val="76F5099B"/>
    <w:rsid w:val="76FD77F9"/>
    <w:rsid w:val="77135857"/>
    <w:rsid w:val="77161947"/>
    <w:rsid w:val="77215678"/>
    <w:rsid w:val="77285FB4"/>
    <w:rsid w:val="772F5CDC"/>
    <w:rsid w:val="77317A4A"/>
    <w:rsid w:val="773D53AD"/>
    <w:rsid w:val="773F4A6D"/>
    <w:rsid w:val="77496B40"/>
    <w:rsid w:val="775925BE"/>
    <w:rsid w:val="775C42C8"/>
    <w:rsid w:val="7772777B"/>
    <w:rsid w:val="777415E6"/>
    <w:rsid w:val="777E0B3B"/>
    <w:rsid w:val="778311BF"/>
    <w:rsid w:val="77932AC9"/>
    <w:rsid w:val="779B6C60"/>
    <w:rsid w:val="779D6F0B"/>
    <w:rsid w:val="77A21000"/>
    <w:rsid w:val="77B60742"/>
    <w:rsid w:val="77BC07ED"/>
    <w:rsid w:val="77BD7D86"/>
    <w:rsid w:val="77BE593E"/>
    <w:rsid w:val="77CE29F0"/>
    <w:rsid w:val="77CF0B60"/>
    <w:rsid w:val="77D8546C"/>
    <w:rsid w:val="77DD3E3A"/>
    <w:rsid w:val="77E079D2"/>
    <w:rsid w:val="77E123FB"/>
    <w:rsid w:val="77E93946"/>
    <w:rsid w:val="77EC1234"/>
    <w:rsid w:val="77F856F1"/>
    <w:rsid w:val="78026082"/>
    <w:rsid w:val="7808578D"/>
    <w:rsid w:val="78120820"/>
    <w:rsid w:val="78183E8E"/>
    <w:rsid w:val="781F6A99"/>
    <w:rsid w:val="782479E2"/>
    <w:rsid w:val="782C09BE"/>
    <w:rsid w:val="783007E0"/>
    <w:rsid w:val="78323B61"/>
    <w:rsid w:val="783B2874"/>
    <w:rsid w:val="784D3CB7"/>
    <w:rsid w:val="785A39C7"/>
    <w:rsid w:val="78661976"/>
    <w:rsid w:val="78684D69"/>
    <w:rsid w:val="78695156"/>
    <w:rsid w:val="787844F6"/>
    <w:rsid w:val="787F42EB"/>
    <w:rsid w:val="78864789"/>
    <w:rsid w:val="7893048F"/>
    <w:rsid w:val="78947581"/>
    <w:rsid w:val="789631FF"/>
    <w:rsid w:val="78964B53"/>
    <w:rsid w:val="78A67EF4"/>
    <w:rsid w:val="78A70455"/>
    <w:rsid w:val="78AC0549"/>
    <w:rsid w:val="78B61EB9"/>
    <w:rsid w:val="78BA3102"/>
    <w:rsid w:val="78BE48DE"/>
    <w:rsid w:val="78BF5656"/>
    <w:rsid w:val="78CE3038"/>
    <w:rsid w:val="78D86C71"/>
    <w:rsid w:val="78E4790E"/>
    <w:rsid w:val="78F21731"/>
    <w:rsid w:val="78F245E3"/>
    <w:rsid w:val="78F44B26"/>
    <w:rsid w:val="78F82D30"/>
    <w:rsid w:val="78FB39EB"/>
    <w:rsid w:val="78FB757B"/>
    <w:rsid w:val="790677DC"/>
    <w:rsid w:val="790925BA"/>
    <w:rsid w:val="790F3D41"/>
    <w:rsid w:val="79124346"/>
    <w:rsid w:val="791667FC"/>
    <w:rsid w:val="7919690F"/>
    <w:rsid w:val="791F4B32"/>
    <w:rsid w:val="792227D9"/>
    <w:rsid w:val="793072C5"/>
    <w:rsid w:val="7932444C"/>
    <w:rsid w:val="79370E11"/>
    <w:rsid w:val="793E2F36"/>
    <w:rsid w:val="794749A5"/>
    <w:rsid w:val="79482658"/>
    <w:rsid w:val="79534D88"/>
    <w:rsid w:val="7957511B"/>
    <w:rsid w:val="795865C1"/>
    <w:rsid w:val="79691946"/>
    <w:rsid w:val="796C5638"/>
    <w:rsid w:val="797B0FC0"/>
    <w:rsid w:val="798E4DD1"/>
    <w:rsid w:val="79955265"/>
    <w:rsid w:val="79965534"/>
    <w:rsid w:val="79C624F7"/>
    <w:rsid w:val="79D84134"/>
    <w:rsid w:val="79E35121"/>
    <w:rsid w:val="79E63B20"/>
    <w:rsid w:val="79E7595B"/>
    <w:rsid w:val="79EF6CC2"/>
    <w:rsid w:val="79EF7587"/>
    <w:rsid w:val="79F10D6C"/>
    <w:rsid w:val="79F720F9"/>
    <w:rsid w:val="7A080159"/>
    <w:rsid w:val="7A14552B"/>
    <w:rsid w:val="7A1463ED"/>
    <w:rsid w:val="7A147A9E"/>
    <w:rsid w:val="7A1B0DE9"/>
    <w:rsid w:val="7A211E01"/>
    <w:rsid w:val="7A3201B5"/>
    <w:rsid w:val="7A345496"/>
    <w:rsid w:val="7A3D1DDA"/>
    <w:rsid w:val="7A3F45A5"/>
    <w:rsid w:val="7A4F095A"/>
    <w:rsid w:val="7A531145"/>
    <w:rsid w:val="7A8772A3"/>
    <w:rsid w:val="7A89575C"/>
    <w:rsid w:val="7A935CE3"/>
    <w:rsid w:val="7A9E532E"/>
    <w:rsid w:val="7AA20A59"/>
    <w:rsid w:val="7AAD1FA0"/>
    <w:rsid w:val="7AAD64C6"/>
    <w:rsid w:val="7AB71AAD"/>
    <w:rsid w:val="7AB901B0"/>
    <w:rsid w:val="7ABD2F81"/>
    <w:rsid w:val="7ACC500C"/>
    <w:rsid w:val="7ACF7FD2"/>
    <w:rsid w:val="7AD82C26"/>
    <w:rsid w:val="7ADB47F3"/>
    <w:rsid w:val="7AE87AA6"/>
    <w:rsid w:val="7AE91794"/>
    <w:rsid w:val="7AEA35DF"/>
    <w:rsid w:val="7B020938"/>
    <w:rsid w:val="7B0A0C31"/>
    <w:rsid w:val="7B121146"/>
    <w:rsid w:val="7B204529"/>
    <w:rsid w:val="7B260679"/>
    <w:rsid w:val="7B2E2034"/>
    <w:rsid w:val="7B3673E8"/>
    <w:rsid w:val="7B3D5F66"/>
    <w:rsid w:val="7B451F71"/>
    <w:rsid w:val="7B463274"/>
    <w:rsid w:val="7B472D34"/>
    <w:rsid w:val="7B506C29"/>
    <w:rsid w:val="7B564AC3"/>
    <w:rsid w:val="7B5B24DE"/>
    <w:rsid w:val="7B6C64B5"/>
    <w:rsid w:val="7B7D2609"/>
    <w:rsid w:val="7B846521"/>
    <w:rsid w:val="7B8D2858"/>
    <w:rsid w:val="7BA1553E"/>
    <w:rsid w:val="7BC41792"/>
    <w:rsid w:val="7BCD0401"/>
    <w:rsid w:val="7BCE0C30"/>
    <w:rsid w:val="7BD07A6A"/>
    <w:rsid w:val="7BDD2CAF"/>
    <w:rsid w:val="7BE123BC"/>
    <w:rsid w:val="7BEA1EEE"/>
    <w:rsid w:val="7BEB0EC2"/>
    <w:rsid w:val="7BF85DF6"/>
    <w:rsid w:val="7BF85F7F"/>
    <w:rsid w:val="7C0A31BB"/>
    <w:rsid w:val="7C0C1799"/>
    <w:rsid w:val="7C0E008B"/>
    <w:rsid w:val="7C0E1B87"/>
    <w:rsid w:val="7C204B4A"/>
    <w:rsid w:val="7C232C87"/>
    <w:rsid w:val="7C311431"/>
    <w:rsid w:val="7C497F89"/>
    <w:rsid w:val="7C4E157A"/>
    <w:rsid w:val="7C52743D"/>
    <w:rsid w:val="7C7970C0"/>
    <w:rsid w:val="7C7C43E7"/>
    <w:rsid w:val="7C842E87"/>
    <w:rsid w:val="7C872C3E"/>
    <w:rsid w:val="7CB61406"/>
    <w:rsid w:val="7CB65C1E"/>
    <w:rsid w:val="7CE32621"/>
    <w:rsid w:val="7CF603CB"/>
    <w:rsid w:val="7CF87CFD"/>
    <w:rsid w:val="7CFA3EFC"/>
    <w:rsid w:val="7CFE3FE4"/>
    <w:rsid w:val="7D050953"/>
    <w:rsid w:val="7D162502"/>
    <w:rsid w:val="7D210902"/>
    <w:rsid w:val="7D210C3F"/>
    <w:rsid w:val="7D2B165D"/>
    <w:rsid w:val="7D3F7720"/>
    <w:rsid w:val="7D4E5D22"/>
    <w:rsid w:val="7D530005"/>
    <w:rsid w:val="7D552156"/>
    <w:rsid w:val="7D5A2904"/>
    <w:rsid w:val="7D6E2FF0"/>
    <w:rsid w:val="7D74116C"/>
    <w:rsid w:val="7D770E05"/>
    <w:rsid w:val="7D80447E"/>
    <w:rsid w:val="7D824144"/>
    <w:rsid w:val="7D826E8D"/>
    <w:rsid w:val="7D836A54"/>
    <w:rsid w:val="7D8733F2"/>
    <w:rsid w:val="7D87646D"/>
    <w:rsid w:val="7D8B3392"/>
    <w:rsid w:val="7D932BCA"/>
    <w:rsid w:val="7D9C1041"/>
    <w:rsid w:val="7DC215F9"/>
    <w:rsid w:val="7DC57B98"/>
    <w:rsid w:val="7DDB62F0"/>
    <w:rsid w:val="7DE6445B"/>
    <w:rsid w:val="7DE878D3"/>
    <w:rsid w:val="7DF14416"/>
    <w:rsid w:val="7DF92957"/>
    <w:rsid w:val="7DFD7745"/>
    <w:rsid w:val="7DFE0375"/>
    <w:rsid w:val="7E1452C1"/>
    <w:rsid w:val="7E314E74"/>
    <w:rsid w:val="7E464C10"/>
    <w:rsid w:val="7E4A763B"/>
    <w:rsid w:val="7E501C67"/>
    <w:rsid w:val="7E504163"/>
    <w:rsid w:val="7E7C3ACB"/>
    <w:rsid w:val="7E8C7043"/>
    <w:rsid w:val="7E8F6269"/>
    <w:rsid w:val="7EAA4AF0"/>
    <w:rsid w:val="7EAC2E8F"/>
    <w:rsid w:val="7EB957B7"/>
    <w:rsid w:val="7EC6464A"/>
    <w:rsid w:val="7ECA6827"/>
    <w:rsid w:val="7ECB4B3C"/>
    <w:rsid w:val="7ED01DDE"/>
    <w:rsid w:val="7ED35DE6"/>
    <w:rsid w:val="7F03161F"/>
    <w:rsid w:val="7F0716B7"/>
    <w:rsid w:val="7F0F3C56"/>
    <w:rsid w:val="7F0F755A"/>
    <w:rsid w:val="7F1830AB"/>
    <w:rsid w:val="7F1C21D1"/>
    <w:rsid w:val="7F3D6898"/>
    <w:rsid w:val="7F4C4701"/>
    <w:rsid w:val="7F58018C"/>
    <w:rsid w:val="7F625A75"/>
    <w:rsid w:val="7F644E2F"/>
    <w:rsid w:val="7F6D0090"/>
    <w:rsid w:val="7F7750F8"/>
    <w:rsid w:val="7F79587E"/>
    <w:rsid w:val="7F7E0380"/>
    <w:rsid w:val="7F993BF2"/>
    <w:rsid w:val="7FA43BEF"/>
    <w:rsid w:val="7FAE4BFC"/>
    <w:rsid w:val="7FB12DFF"/>
    <w:rsid w:val="7FBA5A25"/>
    <w:rsid w:val="7FC72A1C"/>
    <w:rsid w:val="7FD43DAF"/>
    <w:rsid w:val="7FD60B56"/>
    <w:rsid w:val="7FDC0C82"/>
    <w:rsid w:val="7FDE7017"/>
    <w:rsid w:val="7FE55B69"/>
    <w:rsid w:val="7FEE4F10"/>
    <w:rsid w:val="7FF4273B"/>
    <w:rsid w:val="7FFA3B28"/>
    <w:rsid w:val="7FFE6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ascii="Times New Roman" w:hAnsi="Times New Roman" w:eastAsia="仿宋" w:cs="Times New Roman"/>
      <w:kern w:val="2"/>
      <w:sz w:val="30"/>
      <w:szCs w:val="24"/>
      <w:lang w:val="en-US" w:eastAsia="zh-CN" w:bidi="ar-SA"/>
    </w:rPr>
  </w:style>
  <w:style w:type="paragraph" w:styleId="3">
    <w:name w:val="heading 1"/>
    <w:basedOn w:val="1"/>
    <w:next w:val="1"/>
    <w:link w:val="22"/>
    <w:qFormat/>
    <w:uiPriority w:val="0"/>
    <w:pPr>
      <w:keepNext/>
      <w:keepLines/>
      <w:spacing w:beforeLines="0" w:beforeAutospacing="0" w:afterAutospacing="0" w:line="360" w:lineRule="auto"/>
      <w:ind w:firstLine="0" w:firstLineChars="0"/>
      <w:jc w:val="center"/>
      <w:outlineLvl w:val="0"/>
    </w:pPr>
    <w:rPr>
      <w:rFonts w:eastAsia="宋体"/>
      <w:b/>
      <w:kern w:val="44"/>
      <w:sz w:val="36"/>
    </w:rPr>
  </w:style>
  <w:style w:type="paragraph" w:styleId="4">
    <w:name w:val="heading 2"/>
    <w:basedOn w:val="1"/>
    <w:next w:val="1"/>
    <w:link w:val="23"/>
    <w:qFormat/>
    <w:uiPriority w:val="0"/>
    <w:pPr>
      <w:keepNext/>
      <w:keepLines/>
      <w:spacing w:line="600" w:lineRule="exact"/>
      <w:outlineLvl w:val="1"/>
    </w:pPr>
    <w:rPr>
      <w:rFonts w:ascii="Arial" w:hAnsi="Arial"/>
      <w:b/>
      <w:bCs/>
      <w:sz w:val="32"/>
      <w:szCs w:val="32"/>
    </w:rPr>
  </w:style>
  <w:style w:type="paragraph" w:styleId="5">
    <w:name w:val="heading 3"/>
    <w:basedOn w:val="1"/>
    <w:next w:val="1"/>
    <w:link w:val="33"/>
    <w:qFormat/>
    <w:uiPriority w:val="0"/>
    <w:pPr>
      <w:tabs>
        <w:tab w:val="right" w:leader="dot" w:pos="8993"/>
      </w:tabs>
      <w:spacing w:line="540" w:lineRule="exact"/>
      <w:ind w:firstLine="1134"/>
      <w:outlineLvl w:val="2"/>
    </w:pPr>
    <w:rPr>
      <w:rFonts w:ascii="仿宋" w:hAnsi="仿宋"/>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adjustRightInd/>
      <w:snapToGrid/>
      <w:spacing w:after="120" w:afterAutospacing="0" w:line="240" w:lineRule="auto"/>
      <w:ind w:firstLine="0" w:firstLineChars="0"/>
      <w:jc w:val="both"/>
    </w:pPr>
    <w:rPr>
      <w:rFonts w:ascii="Times New Roman" w:hAnsi="Times New Roman" w:eastAsia="仿宋" w:cs="Times New Roman"/>
      <w:kern w:val="2"/>
      <w:sz w:val="21"/>
      <w:szCs w:val="24"/>
      <w:lang w:val="en-US" w:eastAsia="zh-CN" w:bidi="ar-SA"/>
    </w:rPr>
  </w:style>
  <w:style w:type="paragraph" w:styleId="6">
    <w:name w:val="index 8"/>
    <w:basedOn w:val="1"/>
    <w:next w:val="1"/>
    <w:qFormat/>
    <w:uiPriority w:val="0"/>
    <w:pPr>
      <w:ind w:left="2940"/>
    </w:pPr>
  </w:style>
  <w:style w:type="paragraph" w:styleId="7">
    <w:name w:val="toc 3"/>
    <w:basedOn w:val="1"/>
    <w:next w:val="1"/>
    <w:qFormat/>
    <w:uiPriority w:val="39"/>
    <w:pPr>
      <w:tabs>
        <w:tab w:val="right" w:leader="dot" w:pos="8993"/>
      </w:tabs>
      <w:ind w:firstLine="708" w:firstLineChars="253"/>
    </w:pPr>
    <w:rPr>
      <w:sz w:val="28"/>
    </w:rPr>
  </w:style>
  <w:style w:type="paragraph" w:styleId="8">
    <w:name w:val="Plain Text"/>
    <w:basedOn w:val="1"/>
    <w:unhideWhenUsed/>
    <w:qFormat/>
    <w:uiPriority w:val="0"/>
    <w:pPr>
      <w:widowControl/>
      <w:spacing w:before="100" w:beforeAutospacing="1" w:after="100" w:afterAutospacing="1"/>
      <w:jc w:val="left"/>
    </w:pPr>
    <w:rPr>
      <w:rFonts w:ascii="宋体" w:hAnsi="宋体" w:cs="宋体"/>
      <w:kern w:val="0"/>
      <w:sz w:val="24"/>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able of figures"/>
    <w:basedOn w:val="1"/>
    <w:next w:val="1"/>
    <w:qFormat/>
    <w:uiPriority w:val="0"/>
    <w:pPr>
      <w:ind w:leftChars="200" w:hanging="200" w:hangingChars="200"/>
    </w:pPr>
  </w:style>
  <w:style w:type="paragraph" w:styleId="14">
    <w:name w:val="toc 2"/>
    <w:basedOn w:val="1"/>
    <w:next w:val="1"/>
    <w:qFormat/>
    <w:uiPriority w:val="39"/>
    <w:pPr>
      <w:tabs>
        <w:tab w:val="right" w:leader="dot" w:pos="8993"/>
      </w:tabs>
      <w:autoSpaceDE w:val="0"/>
      <w:autoSpaceDN w:val="0"/>
      <w:adjustRightInd w:val="0"/>
      <w:spacing w:line="0" w:lineRule="atLeast"/>
      <w:ind w:firstLine="0" w:firstLineChars="0"/>
    </w:pPr>
    <w:rPr>
      <w:sz w:val="2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qFormat/>
    <w:uiPriority w:val="99"/>
    <w:rPr>
      <w:color w:val="0000FF"/>
      <w:u w:val="single"/>
    </w:rPr>
  </w:style>
  <w:style w:type="paragraph" w:customStyle="1" w:styleId="20">
    <w:name w:val="Char"/>
    <w:basedOn w:val="1"/>
    <w:next w:val="1"/>
    <w:qFormat/>
    <w:uiPriority w:val="0"/>
    <w:pPr>
      <w:widowControl/>
      <w:spacing w:after="160" w:line="240" w:lineRule="exact"/>
      <w:jc w:val="left"/>
    </w:pPr>
    <w:rPr>
      <w:rFonts w:ascii="隶书" w:eastAsia="隶书"/>
      <w:bCs/>
      <w:kern w:val="0"/>
      <w:sz w:val="48"/>
      <w:szCs w:val="48"/>
    </w:rPr>
  </w:style>
  <w:style w:type="paragraph" w:customStyle="1" w:styleId="21">
    <w:name w:val="表格"/>
    <w:basedOn w:val="8"/>
    <w:qFormat/>
    <w:uiPriority w:val="0"/>
    <w:pPr>
      <w:widowControl w:val="0"/>
      <w:spacing w:before="0" w:beforeAutospacing="0" w:after="0" w:afterAutospacing="0" w:line="240" w:lineRule="auto"/>
      <w:ind w:firstLine="0" w:firstLineChars="0"/>
      <w:jc w:val="center"/>
    </w:pPr>
    <w:rPr>
      <w:rFonts w:ascii="Times New Roman" w:hAnsi="Times New Roman" w:eastAsia="宋体" w:cs="Times New Roman"/>
      <w:kern w:val="2"/>
      <w:sz w:val="21"/>
      <w:szCs w:val="21"/>
    </w:rPr>
  </w:style>
  <w:style w:type="character" w:customStyle="1" w:styleId="22">
    <w:name w:val="标题 1 Char"/>
    <w:link w:val="3"/>
    <w:qFormat/>
    <w:uiPriority w:val="0"/>
    <w:rPr>
      <w:rFonts w:ascii="Times New Roman" w:hAnsi="Times New Roman" w:eastAsia="宋体"/>
      <w:b/>
      <w:kern w:val="44"/>
      <w:sz w:val="36"/>
    </w:rPr>
  </w:style>
  <w:style w:type="character" w:customStyle="1" w:styleId="23">
    <w:name w:val="标题 2 Char"/>
    <w:link w:val="4"/>
    <w:qFormat/>
    <w:uiPriority w:val="0"/>
    <w:rPr>
      <w:rFonts w:ascii="Arial" w:hAnsi="Arial" w:eastAsia="仿宋"/>
      <w:b/>
      <w:bCs/>
      <w:sz w:val="32"/>
      <w:szCs w:val="32"/>
    </w:rPr>
  </w:style>
  <w:style w:type="character" w:customStyle="1" w:styleId="24">
    <w:name w:val="font31"/>
    <w:basedOn w:val="17"/>
    <w:qFormat/>
    <w:uiPriority w:val="0"/>
    <w:rPr>
      <w:rFonts w:hint="eastAsia" w:ascii="宋体" w:hAnsi="宋体" w:eastAsia="宋体" w:cs="宋体"/>
      <w:color w:val="000000"/>
      <w:sz w:val="20"/>
      <w:szCs w:val="20"/>
      <w:u w:val="none"/>
    </w:rPr>
  </w:style>
  <w:style w:type="character" w:customStyle="1" w:styleId="25">
    <w:name w:val="font41"/>
    <w:basedOn w:val="17"/>
    <w:qFormat/>
    <w:uiPriority w:val="0"/>
    <w:rPr>
      <w:rFonts w:hint="default" w:ascii="Times New Roman" w:hAnsi="Times New Roman" w:cs="Times New Roman"/>
      <w:color w:val="000000"/>
      <w:sz w:val="20"/>
      <w:szCs w:val="20"/>
      <w:u w:val="none"/>
    </w:rPr>
  </w:style>
  <w:style w:type="character" w:customStyle="1" w:styleId="26">
    <w:name w:val="font51"/>
    <w:basedOn w:val="17"/>
    <w:qFormat/>
    <w:uiPriority w:val="0"/>
    <w:rPr>
      <w:rFonts w:hint="eastAsia" w:ascii="宋体" w:hAnsi="宋体" w:eastAsia="宋体" w:cs="宋体"/>
      <w:color w:val="000000"/>
      <w:sz w:val="20"/>
      <w:szCs w:val="20"/>
      <w:u w:val="none"/>
    </w:rPr>
  </w:style>
  <w:style w:type="paragraph" w:customStyle="1" w:styleId="27">
    <w:name w:val="表格1"/>
    <w:next w:val="2"/>
    <w:qFormat/>
    <w:uiPriority w:val="0"/>
    <w:pPr>
      <w:widowControl w:val="0"/>
      <w:spacing w:line="240" w:lineRule="auto"/>
      <w:ind w:firstLine="0" w:firstLineChars="0"/>
      <w:jc w:val="center"/>
    </w:pPr>
    <w:rPr>
      <w:rFonts w:ascii="Times New Roman" w:hAnsi="Times New Roman" w:eastAsia="仿宋" w:cs="Times New Roman"/>
      <w:kern w:val="2"/>
      <w:sz w:val="21"/>
      <w:szCs w:val="22"/>
      <w:lang w:val="en-US" w:eastAsia="zh-CN" w:bidi="ar-SA"/>
    </w:rPr>
  </w:style>
  <w:style w:type="character" w:customStyle="1" w:styleId="28">
    <w:name w:val="font21"/>
    <w:basedOn w:val="17"/>
    <w:qFormat/>
    <w:uiPriority w:val="0"/>
    <w:rPr>
      <w:rFonts w:hint="default" w:ascii="Times New Roman" w:hAnsi="Times New Roman" w:cs="Times New Roman"/>
      <w:color w:val="000000"/>
      <w:sz w:val="20"/>
      <w:szCs w:val="20"/>
      <w:u w:val="none"/>
    </w:rPr>
  </w:style>
  <w:style w:type="character" w:customStyle="1" w:styleId="29">
    <w:name w:val="font11"/>
    <w:basedOn w:val="17"/>
    <w:qFormat/>
    <w:uiPriority w:val="0"/>
    <w:rPr>
      <w:rFonts w:hint="default" w:ascii="Times New Roman" w:hAnsi="Times New Roman" w:cs="Times New Roman"/>
      <w:color w:val="000000"/>
      <w:sz w:val="20"/>
      <w:szCs w:val="20"/>
      <w:u w:val="none"/>
      <w:vertAlign w:val="superscript"/>
    </w:rPr>
  </w:style>
  <w:style w:type="character" w:customStyle="1" w:styleId="30">
    <w:name w:val="font01"/>
    <w:basedOn w:val="17"/>
    <w:qFormat/>
    <w:uiPriority w:val="0"/>
    <w:rPr>
      <w:rFonts w:hint="eastAsia" w:ascii="宋体" w:hAnsi="宋体" w:eastAsia="宋体" w:cs="宋体"/>
      <w:color w:val="000000"/>
      <w:sz w:val="20"/>
      <w:szCs w:val="20"/>
      <w:u w:val="none"/>
    </w:rPr>
  </w:style>
  <w:style w:type="paragraph" w:customStyle="1" w:styleId="31">
    <w:name w:val="样式1"/>
    <w:next w:val="13"/>
    <w:qFormat/>
    <w:uiPriority w:val="0"/>
    <w:pPr>
      <w:jc w:val="center"/>
    </w:pPr>
    <w:rPr>
      <w:rFonts w:ascii="Times New Roman" w:hAnsi="Times New Roman" w:eastAsia="宋体" w:cs="Times New Roman"/>
      <w:sz w:val="21"/>
      <w:szCs w:val="22"/>
    </w:rPr>
  </w:style>
  <w:style w:type="paragraph" w:customStyle="1" w:styleId="32">
    <w:name w:val="样式 正文U + 首行缩进:  2 字符"/>
    <w:basedOn w:val="1"/>
    <w:qFormat/>
    <w:uiPriority w:val="0"/>
    <w:pPr>
      <w:spacing w:line="520" w:lineRule="exact"/>
      <w:ind w:firstLine="560" w:firstLineChars="200"/>
    </w:pPr>
    <w:rPr>
      <w:rFonts w:ascii="Times New Roman" w:hAnsi="Times New Roman" w:cs="宋体"/>
      <w:sz w:val="24"/>
      <w:szCs w:val="20"/>
    </w:rPr>
  </w:style>
  <w:style w:type="character" w:customStyle="1" w:styleId="33">
    <w:name w:val="标题 3 Char"/>
    <w:link w:val="5"/>
    <w:qFormat/>
    <w:uiPriority w:val="0"/>
    <w:rPr>
      <w:rFonts w:ascii="仿宋" w:hAnsi="仿宋"/>
    </w:rPr>
  </w:style>
  <w:style w:type="paragraph" w:customStyle="1" w:styleId="34">
    <w:name w:val="表头"/>
    <w:basedOn w:val="1"/>
    <w:qFormat/>
    <w:uiPriority w:val="0"/>
    <w:pPr>
      <w:spacing w:line="360" w:lineRule="auto"/>
      <w:ind w:firstLine="0" w:firstLineChars="0"/>
      <w:jc w:val="center"/>
    </w:pPr>
    <w:rPr>
      <w:rFonts w:eastAsia="黑体"/>
      <w:sz w:val="24"/>
    </w:rPr>
  </w:style>
  <w:style w:type="character" w:customStyle="1" w:styleId="35">
    <w:name w:val="font91"/>
    <w:basedOn w:val="17"/>
    <w:qFormat/>
    <w:uiPriority w:val="0"/>
    <w:rPr>
      <w:rFonts w:hint="eastAsia" w:ascii="宋体" w:hAnsi="宋体" w:eastAsia="宋体" w:cs="宋体"/>
      <w:color w:val="000000"/>
      <w:sz w:val="20"/>
      <w:szCs w:val="20"/>
      <w:u w:val="none"/>
    </w:rPr>
  </w:style>
  <w:style w:type="character" w:customStyle="1" w:styleId="36">
    <w:name w:val="font81"/>
    <w:basedOn w:val="17"/>
    <w:qFormat/>
    <w:uiPriority w:val="0"/>
    <w:rPr>
      <w:rFonts w:hint="default" w:ascii="Times New Roman" w:hAnsi="Times New Roman" w:cs="Times New Roman"/>
      <w:color w:val="000000"/>
      <w:sz w:val="20"/>
      <w:szCs w:val="20"/>
      <w:u w:val="none"/>
    </w:rPr>
  </w:style>
  <w:style w:type="character" w:customStyle="1" w:styleId="37">
    <w:name w:val="font112"/>
    <w:basedOn w:val="17"/>
    <w:qFormat/>
    <w:uiPriority w:val="0"/>
    <w:rPr>
      <w:rFonts w:hint="eastAsia" w:ascii="宋体" w:hAnsi="宋体" w:eastAsia="宋体" w:cs="宋体"/>
      <w:color w:val="000000"/>
      <w:sz w:val="20"/>
      <w:szCs w:val="20"/>
      <w:u w:val="none"/>
    </w:rPr>
  </w:style>
  <w:style w:type="character" w:customStyle="1" w:styleId="38">
    <w:name w:val="font101"/>
    <w:basedOn w:val="17"/>
    <w:qFormat/>
    <w:uiPriority w:val="0"/>
    <w:rPr>
      <w:rFonts w:hint="eastAsia" w:ascii="宋体" w:hAnsi="宋体" w:eastAsia="宋体" w:cs="宋体"/>
      <w:color w:val="000000"/>
      <w:sz w:val="20"/>
      <w:szCs w:val="20"/>
      <w:u w:val="none"/>
    </w:rPr>
  </w:style>
  <w:style w:type="character" w:customStyle="1" w:styleId="39">
    <w:name w:val="font61"/>
    <w:basedOn w:val="17"/>
    <w:qFormat/>
    <w:uiPriority w:val="0"/>
    <w:rPr>
      <w:rFonts w:hint="default" w:ascii="Times New Roman" w:hAnsi="Times New Roman" w:cs="Times New Roman"/>
      <w:color w:val="000000"/>
      <w:sz w:val="20"/>
      <w:szCs w:val="20"/>
      <w:u w:val="none"/>
    </w:rPr>
  </w:style>
  <w:style w:type="character" w:customStyle="1" w:styleId="40">
    <w:name w:val="font121"/>
    <w:basedOn w:val="17"/>
    <w:qFormat/>
    <w:uiPriority w:val="0"/>
    <w:rPr>
      <w:rFonts w:hint="eastAsia" w:ascii="宋体" w:hAnsi="宋体" w:eastAsia="宋体" w:cs="宋体"/>
      <w:color w:val="000000"/>
      <w:sz w:val="20"/>
      <w:szCs w:val="20"/>
      <w:u w:val="none"/>
    </w:rPr>
  </w:style>
  <w:style w:type="character" w:customStyle="1" w:styleId="41">
    <w:name w:val="font71"/>
    <w:basedOn w:val="17"/>
    <w:qFormat/>
    <w:uiPriority w:val="0"/>
    <w:rPr>
      <w:rFonts w:hint="default" w:ascii="Times New Roman" w:hAnsi="Times New Roman" w:cs="Times New Roman"/>
      <w:color w:val="000000"/>
      <w:sz w:val="20"/>
      <w:szCs w:val="20"/>
      <w:u w:val="none"/>
    </w:rPr>
  </w:style>
  <w:style w:type="paragraph" w:customStyle="1" w:styleId="42">
    <w:name w:val="WPSOffice手动目录 1"/>
    <w:qFormat/>
    <w:uiPriority w:val="0"/>
    <w:pPr>
      <w:ind w:leftChars="0"/>
    </w:pPr>
    <w:rPr>
      <w:rFonts w:ascii="Times New Roman" w:hAnsi="Times New Roman" w:eastAsia="宋体" w:cs="Times New Roman"/>
      <w:sz w:val="20"/>
      <w:szCs w:val="20"/>
    </w:rPr>
  </w:style>
  <w:style w:type="paragraph" w:customStyle="1" w:styleId="43">
    <w:name w:val="WPSOffice手动目录 2"/>
    <w:qFormat/>
    <w:uiPriority w:val="0"/>
    <w:pPr>
      <w:ind w:leftChars="200"/>
    </w:pPr>
    <w:rPr>
      <w:rFonts w:ascii="Times New Roman" w:hAnsi="Times New Roman" w:eastAsia="宋体" w:cs="Times New Roman"/>
      <w:sz w:val="20"/>
      <w:szCs w:val="20"/>
    </w:rPr>
  </w:style>
  <w:style w:type="paragraph" w:customStyle="1" w:styleId="44">
    <w:name w:val="WPSOffice手动目录 3"/>
    <w:qFormat/>
    <w:uiPriority w:val="0"/>
    <w:pPr>
      <w:ind w:leftChars="400"/>
    </w:pPr>
    <w:rPr>
      <w:rFonts w:ascii="Times New Roman" w:hAnsi="Times New Roman" w:eastAsia="宋体" w:cs="Times New Roman"/>
      <w:sz w:val="20"/>
      <w:szCs w:val="20"/>
    </w:rPr>
  </w:style>
  <w:style w:type="paragraph" w:styleId="4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9788</Words>
  <Characters>10021</Characters>
  <Lines>0</Lines>
  <Paragraphs>0</Paragraphs>
  <TotalTime>2</TotalTime>
  <ScaleCrop>false</ScaleCrop>
  <LinksUpToDate>false</LinksUpToDate>
  <CharactersWithSpaces>10176</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2020-10-12T06:35:00Z</dcterms:created>
  <dc:creator>PLAY   BOY</dc:creator>
  <cp:lastModifiedBy>。</cp:lastModifiedBy>
  <dcterms:modified xsi:type="dcterms:W3CDTF">2023-05-05T07:08:49Z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0C59DE021A144389A60C608C16FBCBBB</vt:lpwstr>
  </property>
</Properties>
</file>