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964" w:firstLineChars="3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2024年绥德县煤制品</w:t>
      </w:r>
      <w:r>
        <w:rPr>
          <w:rFonts w:hint="eastAsia" w:ascii="仿宋" w:hAnsi="仿宋" w:eastAsia="仿宋" w:cs="仿宋"/>
          <w:b/>
          <w:bCs/>
          <w:color w:val="auto"/>
          <w:sz w:val="32"/>
          <w:szCs w:val="32"/>
          <w:highlight w:val="none"/>
          <w:lang w:val="en-US" w:eastAsia="zh-CN"/>
        </w:rPr>
        <w:t>产品</w:t>
      </w:r>
      <w:r>
        <w:rPr>
          <w:rFonts w:hint="eastAsia" w:ascii="仿宋" w:hAnsi="仿宋" w:eastAsia="仿宋" w:cs="仿宋"/>
          <w:b/>
          <w:bCs/>
          <w:color w:val="auto"/>
          <w:sz w:val="32"/>
          <w:szCs w:val="32"/>
          <w:highlight w:val="none"/>
          <w:lang w:val="en-US" w:eastAsia="zh-CN"/>
        </w:rPr>
        <w:t>质量监督抽</w:t>
      </w:r>
      <w:bookmarkStart w:id="0" w:name="_GoBack"/>
      <w:bookmarkEnd w:id="0"/>
      <w:r>
        <w:rPr>
          <w:rFonts w:hint="eastAsia" w:ascii="仿宋" w:hAnsi="仿宋" w:eastAsia="仿宋" w:cs="仿宋"/>
          <w:b/>
          <w:bCs/>
          <w:color w:val="auto"/>
          <w:sz w:val="32"/>
          <w:szCs w:val="32"/>
          <w:highlight w:val="none"/>
          <w:lang w:val="en-US" w:eastAsia="zh-CN"/>
        </w:rPr>
        <w:t>查实施细则</w:t>
      </w:r>
    </w:p>
    <w:p>
      <w:pPr>
        <w:snapToGrid w:val="0"/>
        <w:spacing w:line="440" w:lineRule="exact"/>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以随机抽样的方式在被抽样销售者的待销产品中抽取。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随机数使用随机数表方法产生。</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民用散煤每批次抽样数量按GB/T 475-2008《商品煤样人工采取方法》中的规定进行确定。</w:t>
      </w:r>
    </w:p>
    <w:p>
      <w:pPr>
        <w:snapToGrid w:val="0"/>
        <w:spacing w:line="440" w:lineRule="exact"/>
        <w:ind w:firstLine="420" w:firstLineChars="2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1）采样子样数的确定：</w:t>
      </w:r>
    </w:p>
    <w:p>
      <w:pPr>
        <w:snapToGrid w:val="0"/>
        <w:spacing w:line="440" w:lineRule="exact"/>
        <w:ind w:firstLine="420" w:firstLineChars="2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以1000 t为一基本采样单元，其在煤堆采样的最少子样数应不少于60个；</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当一采样单元不足1000 t（其在煤堆采样的最少子样数应不少于30个）或大于1000 t时，可根据实际情况确定采样子样数。具体见以下公式：</w:t>
      </w:r>
    </w:p>
    <w:p>
      <w:pPr>
        <w:snapToGrid w:val="0"/>
        <w:spacing w:line="440" w:lineRule="exact"/>
        <w:ind w:firstLine="840" w:firstLineChars="400"/>
        <w:rPr>
          <w:rFonts w:hint="eastAsia" w:ascii="宋体" w:hAnsi="宋体" w:eastAsia="宋体" w:cs="Times New Roman"/>
          <w:color w:val="000000"/>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1280" w:firstLineChars="4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 w:val="32"/>
          <w:szCs w:val="32"/>
          <w:lang w:val="en-US" w:eastAsia="zh-CN"/>
        </w:rPr>
        <w:t xml:space="preserve">N </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 w:val="32"/>
          <w:szCs w:val="32"/>
          <w:lang w:val="en-US" w:eastAsia="zh-CN"/>
        </w:rPr>
        <w:t>n</w:t>
      </w:r>
      <w:r>
        <w:rPr>
          <w:rFonts w:hint="eastAsia" w:ascii="宋体" w:hAnsi="宋体" w:eastAsia="宋体" w:cs="Times New Roman"/>
          <w:color w:val="000000"/>
          <w:position w:val="-26"/>
          <w:szCs w:val="21"/>
          <w:lang w:val="en-US" w:eastAsia="zh-CN"/>
        </w:rPr>
        <w:object>
          <v:shape id="_x0000_i1025" o:spt="75" type="#_x0000_t75" style="height:34pt;width:40.3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式中：</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N——应采子样数；</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n——规定子样数（在一基本采样单元中，煤堆采样时规定的子样数为60个）；</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M——被采样煤批量，单位为吨（t）；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1000——基本采样单元煤量，单位为吨（t）。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2）采样子样最小质量的确定：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子样最小质量按以下公式计算，但至少为0.5㎏。</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m = 0.06d</w:t>
      </w:r>
    </w:p>
    <w:p>
      <w:pPr>
        <w:keepNext w:val="0"/>
        <w:keepLines w:val="0"/>
        <w:pageBreakBefore w:val="0"/>
        <w:widowControl w:val="0"/>
        <w:tabs>
          <w:tab w:val="left" w:pos="840"/>
        </w:tabs>
        <w:kinsoku/>
        <w:wordWrap/>
        <w:overflowPunct/>
        <w:topLinePunct w:val="0"/>
        <w:autoSpaceDE/>
        <w:autoSpaceDN/>
        <w:bidi w:val="0"/>
        <w:adjustRightInd/>
        <w:snapToGrid w:val="0"/>
        <w:spacing w:line="360" w:lineRule="auto"/>
        <w:textAlignment w:val="auto"/>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32"/>
          <w:szCs w:val="32"/>
          <w:lang w:val="en-US" w:eastAsia="zh-CN"/>
        </w:rPr>
        <w:t xml:space="preserve">   </w:t>
      </w:r>
      <w:r>
        <w:rPr>
          <w:rFonts w:hint="eastAsia" w:ascii="宋体" w:hAnsi="宋体" w:eastAsia="宋体" w:cs="Times New Roman"/>
          <w:color w:val="000000"/>
          <w:sz w:val="21"/>
          <w:szCs w:val="21"/>
          <w:lang w:val="en-US" w:eastAsia="zh-CN"/>
        </w:rPr>
        <w:t xml:space="preserve">   式中：</w:t>
      </w:r>
    </w:p>
    <w:p>
      <w:pPr>
        <w:keepNext w:val="0"/>
        <w:keepLines w:val="0"/>
        <w:pageBreakBefore w:val="0"/>
        <w:widowControl w:val="0"/>
        <w:tabs>
          <w:tab w:val="left" w:pos="840"/>
        </w:tabs>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m——子样最小质量，单位为千克（</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 w:val="21"/>
          <w:szCs w:val="21"/>
          <w:lang w:val="en-US" w:eastAsia="zh-CN"/>
        </w:rPr>
        <w:t>）；</w:t>
      </w:r>
    </w:p>
    <w:p>
      <w:pPr>
        <w:keepNext w:val="0"/>
        <w:keepLines w:val="0"/>
        <w:pageBreakBefore w:val="0"/>
        <w:widowControl w:val="0"/>
        <w:tabs>
          <w:tab w:val="left" w:pos="840"/>
        </w:tabs>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d——被采样煤标称最大粒度，单位为毫米（mm）。</w:t>
      </w:r>
    </w:p>
    <w:p>
      <w:pPr>
        <w:keepNext w:val="0"/>
        <w:keepLines w:val="0"/>
        <w:pageBreakBefore w:val="0"/>
        <w:widowControl w:val="0"/>
        <w:tabs>
          <w:tab w:val="left" w:pos="840"/>
        </w:tabs>
        <w:kinsoku/>
        <w:wordWrap/>
        <w:overflowPunct/>
        <w:topLinePunct w:val="0"/>
        <w:autoSpaceDE/>
        <w:autoSpaceDN/>
        <w:bidi w:val="0"/>
        <w:adjustRightInd/>
        <w:snapToGrid w:val="0"/>
        <w:spacing w:before="157" w:beforeLines="50" w:line="360" w:lineRule="auto"/>
        <w:ind w:firstLine="840" w:firstLineChars="400"/>
        <w:jc w:val="center"/>
        <w:textAlignment w:val="auto"/>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部分粒度的初级字样最小质量</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49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449"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标称最大粒度/mm</w:t>
            </w:r>
          </w:p>
        </w:tc>
        <w:tc>
          <w:tcPr>
            <w:tcW w:w="2550"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子样质量参考值/</w:t>
            </w:r>
            <w:r>
              <w:rPr>
                <w:rFonts w:hint="eastAsia" w:ascii="宋体" w:hAnsi="宋体" w:eastAsia="宋体"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449"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100</w:t>
            </w:r>
          </w:p>
        </w:tc>
        <w:tc>
          <w:tcPr>
            <w:tcW w:w="2550"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449"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50</w:t>
            </w:r>
          </w:p>
        </w:tc>
        <w:tc>
          <w:tcPr>
            <w:tcW w:w="2550"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449"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25</w:t>
            </w:r>
          </w:p>
        </w:tc>
        <w:tc>
          <w:tcPr>
            <w:tcW w:w="2550"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449"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13</w:t>
            </w:r>
          </w:p>
        </w:tc>
        <w:tc>
          <w:tcPr>
            <w:tcW w:w="2550"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 w:hRule="exact"/>
        </w:trPr>
        <w:tc>
          <w:tcPr>
            <w:tcW w:w="2449"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≤6</w:t>
            </w:r>
          </w:p>
        </w:tc>
        <w:tc>
          <w:tcPr>
            <w:tcW w:w="2550" w:type="pct"/>
            <w:noWrap w:val="0"/>
            <w:vAlign w:val="bottom"/>
          </w:tcPr>
          <w:p>
            <w:pPr>
              <w:keepNext w:val="0"/>
              <w:keepLines w:val="0"/>
              <w:pageBreakBefore w:val="0"/>
              <w:widowControl w:val="0"/>
              <w:tabs>
                <w:tab w:val="left" w:pos="840"/>
              </w:tabs>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000000"/>
                <w:sz w:val="21"/>
                <w:szCs w:val="21"/>
                <w:vertAlign w:val="baseline"/>
                <w:lang w:val="en-US" w:eastAsia="zh-CN"/>
              </w:rPr>
            </w:pPr>
            <w:r>
              <w:rPr>
                <w:rFonts w:hint="eastAsia" w:ascii="宋体" w:hAnsi="宋体" w:eastAsia="宋体" w:cs="Times New Roman"/>
                <w:color w:val="000000"/>
                <w:sz w:val="21"/>
                <w:szCs w:val="21"/>
                <w:vertAlign w:val="baseline"/>
                <w:lang w:val="en-US" w:eastAsia="zh-CN"/>
              </w:rPr>
              <w:t>0.5</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3）每批次采样数量为确定的采样子样数乘以确定的子样最小质量。</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民用型煤每批次抽样数量按</w:t>
      </w:r>
      <w:r>
        <w:rPr>
          <w:rFonts w:hint="eastAsia" w:ascii="宋体" w:hAnsi="宋体"/>
          <w:b w:val="0"/>
          <w:bCs w:val="0"/>
          <w:color w:val="auto"/>
          <w:szCs w:val="21"/>
          <w:lang w:val="en-US" w:eastAsia="zh-CN"/>
        </w:rPr>
        <w:t>GB 34170-2017《商品煤质量 民用型煤》</w:t>
      </w:r>
      <w:r>
        <w:rPr>
          <w:rFonts w:hint="eastAsia" w:ascii="宋体" w:hAnsi="宋体" w:eastAsia="宋体" w:cs="Times New Roman"/>
          <w:color w:val="000000"/>
          <w:szCs w:val="21"/>
          <w:lang w:val="en-US" w:eastAsia="zh-CN"/>
        </w:rPr>
        <w:t>中的规定进行确定。</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1）蜂窝煤</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从蜂窝煤库房或集中存放地随机抽取五块蜂窝煤，再随机抽取其中两块分别封存。</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2）其他型煤</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按照GB/T 474-2008《煤样的制备方法》中规定的棋盘法或条带截取法采样，至少采取样品两份，每份质量不少于4.0kg，分别封存。</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兰炭(仅包含民用兰炭）每批次抽样数量按GB/T 475-2008《商品煤样人工采取方法》中的规定进行确定（具体采样数量同以上民用散煤采样数量的相关要求）。</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表1  民用散煤检验项目</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005"/>
        <w:gridCol w:w="2735"/>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1"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序号</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检验项目</w:t>
            </w:r>
          </w:p>
        </w:tc>
        <w:tc>
          <w:tcPr>
            <w:tcW w:w="1491"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检验依据</w:t>
            </w:r>
          </w:p>
        </w:tc>
        <w:tc>
          <w:tcPr>
            <w:tcW w:w="1942"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noWrap w:val="0"/>
            <w:vAlign w:val="center"/>
          </w:tcPr>
          <w:p>
            <w:pPr>
              <w:snapToGrid w:val="0"/>
              <w:spacing w:line="440" w:lineRule="exact"/>
              <w:jc w:val="center"/>
              <w:rPr>
                <w:rFonts w:hint="default" w:ascii="宋体" w:hAnsi="宋体" w:eastAsia="宋体"/>
                <w:szCs w:val="21"/>
                <w:lang w:val="en-US" w:eastAsia="zh-CN"/>
              </w:rPr>
            </w:pPr>
            <w:r>
              <w:rPr>
                <w:rFonts w:hint="eastAsia" w:ascii="宋体" w:hAnsi="宋体" w:eastAsia="宋体"/>
                <w:szCs w:val="21"/>
                <w:lang w:val="en-US" w:eastAsia="zh-CN"/>
              </w:rPr>
              <w:t>1</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灰分（</w:t>
            </w:r>
            <w:r>
              <w:rPr>
                <w:rFonts w:hint="eastAsia" w:ascii="宋体" w:hAnsi="宋体" w:eastAsia="宋体" w:cs="Times New Roman"/>
                <w:color w:val="000000"/>
                <w:w w:val="90"/>
                <w:sz w:val="24"/>
                <w:lang w:val="en-US" w:eastAsia="zh-CN"/>
              </w:rPr>
              <w:t>A</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91" w:type="pct"/>
            <w:vMerge w:val="restart"/>
            <w:noWrap w:val="0"/>
            <w:vAlign w:val="center"/>
          </w:tcPr>
          <w:p>
            <w:pPr>
              <w:snapToGrid w:val="0"/>
              <w:spacing w:line="440" w:lineRule="exact"/>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GB 34169-2017</w:t>
            </w:r>
          </w:p>
          <w:p>
            <w:pPr>
              <w:snapToGrid w:val="0"/>
              <w:spacing w:line="440" w:lineRule="exact"/>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《商品煤质量 民用散煤》</w:t>
            </w:r>
          </w:p>
          <w:p>
            <w:pPr>
              <w:snapToGrid w:val="0"/>
              <w:spacing w:line="440" w:lineRule="exact"/>
              <w:jc w:val="center"/>
              <w:rPr>
                <w:rFonts w:hint="eastAsia" w:ascii="宋体" w:hAnsi="宋体"/>
                <w:color w:val="FF0000"/>
                <w:szCs w:val="21"/>
                <w:lang w:val="en-US" w:eastAsia="zh-CN"/>
              </w:rPr>
            </w:pPr>
          </w:p>
        </w:tc>
        <w:tc>
          <w:tcPr>
            <w:tcW w:w="1942" w:type="pct"/>
            <w:vMerge w:val="restart"/>
            <w:noWrap w:val="0"/>
            <w:vAlign w:val="center"/>
          </w:tcPr>
          <w:p>
            <w:pPr>
              <w:snapToGrid w:val="0"/>
              <w:spacing w:line="240" w:lineRule="auto"/>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212-2008</w:t>
            </w:r>
          </w:p>
          <w:p>
            <w:pPr>
              <w:snapToGrid w:val="0"/>
              <w:spacing w:line="240" w:lineRule="auto"/>
              <w:jc w:val="center"/>
              <w:rPr>
                <w:rFonts w:hint="default" w:ascii="宋体" w:hAnsi="宋体"/>
                <w:color w:val="000000"/>
                <w:szCs w:val="21"/>
                <w:lang w:val="en-US" w:eastAsia="zh-CN"/>
              </w:rPr>
            </w:pPr>
            <w:r>
              <w:rPr>
                <w:rFonts w:hint="eastAsia" w:ascii="宋体" w:hAnsi="宋体" w:eastAsia="宋体" w:cs="Times New Roman"/>
                <w:color w:val="000000"/>
                <w:szCs w:val="21"/>
                <w:lang w:val="en-US" w:eastAsia="zh-CN"/>
              </w:rPr>
              <w:t>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2</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挥发分（</w:t>
            </w:r>
            <w:r>
              <w:rPr>
                <w:rFonts w:hint="eastAsia" w:ascii="宋体" w:hAnsi="宋体" w:eastAsia="宋体" w:cs="Times New Roman"/>
                <w:color w:val="000000"/>
                <w:w w:val="90"/>
                <w:sz w:val="24"/>
                <w:lang w:val="en-US" w:eastAsia="zh-CN"/>
              </w:rPr>
              <w:t>V</w:t>
            </w:r>
            <w:r>
              <w:rPr>
                <w:rFonts w:hint="eastAsia" w:ascii="宋体" w:hAnsi="宋体" w:eastAsia="宋体" w:cs="Times New Roman"/>
                <w:color w:val="000000"/>
                <w:w w:val="90"/>
                <w:sz w:val="24"/>
                <w:vertAlign w:val="subscript"/>
                <w:lang w:val="en-US" w:eastAsia="zh-CN"/>
              </w:rPr>
              <w:t>daf</w:t>
            </w:r>
            <w:r>
              <w:rPr>
                <w:rFonts w:hint="eastAsia" w:ascii="宋体" w:hAnsi="宋体"/>
                <w:szCs w:val="21"/>
                <w:lang w:val="en-US" w:eastAsia="zh-CN"/>
              </w:rPr>
              <w:t>）</w:t>
            </w:r>
          </w:p>
        </w:tc>
        <w:tc>
          <w:tcPr>
            <w:tcW w:w="1491" w:type="pct"/>
            <w:vMerge w:val="continue"/>
            <w:noWrap w:val="0"/>
            <w:vAlign w:val="center"/>
          </w:tcPr>
          <w:p>
            <w:pPr>
              <w:snapToGrid w:val="0"/>
              <w:spacing w:line="440" w:lineRule="exact"/>
              <w:jc w:val="center"/>
              <w:rPr>
                <w:rFonts w:hint="eastAsia" w:ascii="宋体" w:hAnsi="宋体"/>
                <w:color w:val="FF0000"/>
                <w:szCs w:val="21"/>
                <w:lang w:val="en-US" w:eastAsia="zh-CN"/>
              </w:rPr>
            </w:pPr>
          </w:p>
        </w:tc>
        <w:tc>
          <w:tcPr>
            <w:tcW w:w="1942" w:type="pct"/>
            <w:vMerge w:val="continue"/>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7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3</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全硫（</w:t>
            </w:r>
            <w:r>
              <w:rPr>
                <w:rFonts w:hint="eastAsia" w:ascii="宋体" w:hAnsi="宋体" w:eastAsia="宋体" w:cs="Times New Roman"/>
                <w:color w:val="000000"/>
                <w:w w:val="90"/>
                <w:sz w:val="24"/>
                <w:lang w:val="en-US" w:eastAsia="zh-CN"/>
              </w:rPr>
              <w:t>S</w:t>
            </w:r>
            <w:r>
              <w:rPr>
                <w:rFonts w:hint="eastAsia" w:ascii="宋体" w:hAnsi="宋体" w:eastAsia="宋体" w:cs="Times New Roman"/>
                <w:color w:val="000000"/>
                <w:w w:val="90"/>
                <w:sz w:val="24"/>
                <w:vertAlign w:val="subscript"/>
                <w:lang w:val="en-US" w:eastAsia="zh-CN"/>
              </w:rPr>
              <w:t>t，d</w:t>
            </w:r>
            <w:r>
              <w:rPr>
                <w:rFonts w:hint="eastAsia" w:ascii="宋体" w:hAnsi="宋体"/>
                <w:szCs w:val="21"/>
                <w:lang w:val="en-US" w:eastAsia="zh-CN"/>
              </w:rPr>
              <w:t>）</w:t>
            </w:r>
          </w:p>
        </w:tc>
        <w:tc>
          <w:tcPr>
            <w:tcW w:w="1491" w:type="pct"/>
            <w:vMerge w:val="continue"/>
            <w:noWrap w:val="0"/>
            <w:vAlign w:val="center"/>
          </w:tcPr>
          <w:p>
            <w:pPr>
              <w:snapToGrid w:val="0"/>
              <w:spacing w:line="440" w:lineRule="exact"/>
              <w:jc w:val="center"/>
              <w:rPr>
                <w:rFonts w:hint="eastAsia" w:ascii="宋体" w:hAnsi="宋体"/>
                <w:color w:val="FF0000"/>
                <w:szCs w:val="21"/>
                <w:lang w:val="en-US" w:eastAsia="zh-CN"/>
              </w:rPr>
            </w:pPr>
          </w:p>
        </w:tc>
        <w:tc>
          <w:tcPr>
            <w:tcW w:w="1942" w:type="pct"/>
            <w:noWrap w:val="0"/>
            <w:vAlign w:val="center"/>
          </w:tcPr>
          <w:p>
            <w:pPr>
              <w:snapToGrid w:val="0"/>
              <w:spacing w:line="240" w:lineRule="auto"/>
              <w:jc w:val="center"/>
              <w:rPr>
                <w:rFonts w:ascii="宋体" w:hAnsi="宋体"/>
                <w:color w:val="000000"/>
                <w:szCs w:val="21"/>
                <w:lang w:val="en-US" w:eastAsia="zh-CN"/>
              </w:rPr>
            </w:pPr>
            <w:r>
              <w:rPr>
                <w:rFonts w:hint="eastAsia" w:ascii="宋体" w:hAnsi="宋体"/>
                <w:color w:val="000000"/>
                <w:szCs w:val="21"/>
                <w:lang w:val="en-US" w:eastAsia="zh-CN"/>
              </w:rPr>
              <w:t>GB/T 214-2007</w:t>
            </w:r>
          </w:p>
          <w:p>
            <w:pPr>
              <w:snapToGrid w:val="0"/>
              <w:spacing w:line="240" w:lineRule="auto"/>
              <w:jc w:val="center"/>
              <w:rPr>
                <w:rFonts w:hint="eastAsia" w:ascii="宋体" w:hAnsi="宋体"/>
                <w:color w:val="000000"/>
                <w:szCs w:val="21"/>
                <w:lang w:val="en-US" w:eastAsia="zh-CN"/>
              </w:rPr>
            </w:pPr>
            <w:r>
              <w:rPr>
                <w:rFonts w:hint="eastAsia" w:ascii="宋体" w:hAnsi="宋体"/>
                <w:color w:val="000000"/>
                <w:szCs w:val="21"/>
                <w:lang w:val="en-US" w:eastAsia="zh-CN"/>
              </w:rPr>
              <w:t>GB/T 25214-2010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71" w:type="pct"/>
            <w:noWrap w:val="0"/>
            <w:vAlign w:val="center"/>
          </w:tcPr>
          <w:p>
            <w:pPr>
              <w:snapToGrid w:val="0"/>
              <w:spacing w:line="440" w:lineRule="exact"/>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1093" w:type="pct"/>
            <w:noWrap w:val="0"/>
            <w:vAlign w:val="center"/>
          </w:tcPr>
          <w:p>
            <w:pPr>
              <w:snapToGrid w:val="0"/>
              <w:spacing w:line="440" w:lineRule="exact"/>
              <w:jc w:val="center"/>
              <w:rPr>
                <w:rFonts w:hint="eastAsia" w:ascii="宋体" w:hAnsi="宋体"/>
                <w:kern w:val="2"/>
                <w:sz w:val="21"/>
                <w:szCs w:val="21"/>
                <w:lang w:val="en-US" w:eastAsia="zh-CN" w:bidi="ar-SA"/>
              </w:rPr>
            </w:pPr>
            <w:r>
              <w:rPr>
                <w:rFonts w:hint="eastAsia" w:ascii="宋体" w:hAnsi="宋体"/>
                <w:szCs w:val="21"/>
                <w:lang w:val="en-US" w:eastAsia="zh-CN"/>
              </w:rPr>
              <w:t>磷含量（</w:t>
            </w:r>
            <w:r>
              <w:rPr>
                <w:rFonts w:hint="eastAsia" w:ascii="宋体" w:hAnsi="宋体" w:eastAsia="宋体" w:cs="Times New Roman"/>
                <w:color w:val="000000"/>
                <w:w w:val="90"/>
                <w:sz w:val="24"/>
                <w:lang w:val="en-US" w:eastAsia="zh-CN"/>
              </w:rPr>
              <w:t>P</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91" w:type="pct"/>
            <w:vMerge w:val="continue"/>
            <w:noWrap w:val="0"/>
            <w:vAlign w:val="center"/>
          </w:tcPr>
          <w:p>
            <w:pPr>
              <w:snapToGrid w:val="0"/>
              <w:spacing w:line="440" w:lineRule="exact"/>
              <w:jc w:val="center"/>
              <w:rPr>
                <w:rFonts w:hint="eastAsia" w:ascii="宋体" w:hAnsi="宋体"/>
                <w:color w:val="FF0000"/>
                <w:kern w:val="2"/>
                <w:sz w:val="21"/>
                <w:szCs w:val="21"/>
                <w:lang w:val="en-US" w:eastAsia="zh-CN" w:bidi="ar-SA"/>
              </w:rPr>
            </w:pPr>
          </w:p>
        </w:tc>
        <w:tc>
          <w:tcPr>
            <w:tcW w:w="1942" w:type="pct"/>
            <w:noWrap w:val="0"/>
            <w:vAlign w:val="center"/>
          </w:tcPr>
          <w:p>
            <w:pPr>
              <w:snapToGrid w:val="0"/>
              <w:spacing w:line="440" w:lineRule="exact"/>
              <w:jc w:val="center"/>
              <w:rPr>
                <w:rFonts w:hint="eastAsia" w:ascii="宋体" w:hAnsi="宋体"/>
                <w:color w:val="000000"/>
                <w:kern w:val="2"/>
                <w:sz w:val="21"/>
                <w:szCs w:val="21"/>
                <w:lang w:val="en-US" w:eastAsia="zh-CN" w:bidi="ar-SA"/>
              </w:rPr>
            </w:pPr>
            <w:r>
              <w:rPr>
                <w:rFonts w:hint="eastAsia" w:ascii="宋体" w:hAnsi="宋体"/>
                <w:color w:val="000000"/>
                <w:szCs w:val="21"/>
                <w:lang w:val="en-US" w:eastAsia="zh-CN"/>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1" w:type="pct"/>
            <w:noWrap w:val="0"/>
            <w:vAlign w:val="center"/>
          </w:tcPr>
          <w:p>
            <w:pPr>
              <w:snapToGrid w:val="0"/>
              <w:spacing w:line="440" w:lineRule="exact"/>
              <w:jc w:val="center"/>
              <w:rPr>
                <w:rFonts w:hint="default" w:ascii="宋体" w:hAnsi="宋体" w:eastAsia="宋体"/>
                <w:szCs w:val="21"/>
                <w:lang w:val="en-US" w:eastAsia="zh-CN"/>
              </w:rPr>
            </w:pPr>
            <w:r>
              <w:rPr>
                <w:rFonts w:hint="eastAsia" w:ascii="宋体" w:hAnsi="宋体" w:eastAsia="宋体"/>
                <w:szCs w:val="21"/>
                <w:lang w:val="en-US" w:eastAsia="zh-CN"/>
              </w:rPr>
              <w:t>5</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砷含量（</w:t>
            </w:r>
            <w:r>
              <w:rPr>
                <w:rFonts w:hint="eastAsia" w:ascii="宋体" w:hAnsi="宋体" w:eastAsia="宋体" w:cs="Times New Roman"/>
                <w:color w:val="000000"/>
                <w:w w:val="90"/>
                <w:sz w:val="24"/>
                <w:lang w:val="en-US" w:eastAsia="zh-CN"/>
              </w:rPr>
              <w:t>As</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91" w:type="pct"/>
            <w:vMerge w:val="continue"/>
            <w:noWrap w:val="0"/>
            <w:vAlign w:val="center"/>
          </w:tcPr>
          <w:p>
            <w:pPr>
              <w:snapToGrid w:val="0"/>
              <w:spacing w:line="440" w:lineRule="exact"/>
              <w:jc w:val="center"/>
              <w:rPr>
                <w:rFonts w:hint="eastAsia" w:ascii="宋体" w:hAnsi="宋体"/>
                <w:color w:val="FF0000"/>
                <w:szCs w:val="21"/>
                <w:lang w:val="en-US" w:eastAsia="zh-CN"/>
              </w:rPr>
            </w:pPr>
          </w:p>
        </w:tc>
        <w:tc>
          <w:tcPr>
            <w:tcW w:w="1942"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71" w:type="pct"/>
            <w:noWrap w:val="0"/>
            <w:vAlign w:val="center"/>
          </w:tcPr>
          <w:p>
            <w:pPr>
              <w:snapToGrid w:val="0"/>
              <w:spacing w:line="440" w:lineRule="exact"/>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氯含量（</w:t>
            </w:r>
            <w:r>
              <w:rPr>
                <w:rFonts w:hint="eastAsia" w:ascii="宋体" w:hAnsi="宋体" w:eastAsia="宋体" w:cs="Times New Roman"/>
                <w:color w:val="000000"/>
                <w:w w:val="90"/>
                <w:sz w:val="24"/>
                <w:lang w:val="en-US" w:eastAsia="zh-CN"/>
              </w:rPr>
              <w:t>Cl</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91" w:type="pct"/>
            <w:vMerge w:val="continue"/>
            <w:noWrap w:val="0"/>
            <w:vAlign w:val="center"/>
          </w:tcPr>
          <w:p>
            <w:pPr>
              <w:snapToGrid w:val="0"/>
              <w:spacing w:line="440" w:lineRule="exact"/>
              <w:jc w:val="center"/>
              <w:rPr>
                <w:rFonts w:hint="eastAsia" w:ascii="宋体" w:hAnsi="宋体"/>
                <w:color w:val="FF0000"/>
                <w:szCs w:val="21"/>
                <w:lang w:val="en-US" w:eastAsia="zh-CN"/>
              </w:rPr>
            </w:pPr>
          </w:p>
        </w:tc>
        <w:tc>
          <w:tcPr>
            <w:tcW w:w="1942"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1" w:type="pct"/>
            <w:noWrap w:val="0"/>
            <w:vAlign w:val="center"/>
          </w:tcPr>
          <w:p>
            <w:pPr>
              <w:snapToGrid w:val="0"/>
              <w:spacing w:line="440" w:lineRule="exact"/>
              <w:jc w:val="center"/>
              <w:rPr>
                <w:rFonts w:hint="default" w:ascii="宋体" w:hAnsi="宋体" w:eastAsia="宋体"/>
                <w:szCs w:val="21"/>
                <w:lang w:val="en-US" w:eastAsia="zh-CN"/>
              </w:rPr>
            </w:pPr>
            <w:r>
              <w:rPr>
                <w:rFonts w:hint="eastAsia" w:ascii="宋体" w:hAnsi="宋体" w:eastAsia="宋体"/>
                <w:szCs w:val="21"/>
                <w:lang w:val="en-US" w:eastAsia="zh-CN"/>
              </w:rPr>
              <w:t>7</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氟含量（</w:t>
            </w:r>
            <w:r>
              <w:rPr>
                <w:rFonts w:hint="eastAsia" w:ascii="宋体" w:hAnsi="宋体" w:eastAsia="宋体" w:cs="Times New Roman"/>
                <w:color w:val="000000"/>
                <w:w w:val="90"/>
                <w:sz w:val="24"/>
                <w:lang w:val="en-US" w:eastAsia="zh-CN"/>
              </w:rPr>
              <w:t>F</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91" w:type="pct"/>
            <w:vMerge w:val="continue"/>
            <w:noWrap w:val="0"/>
            <w:vAlign w:val="center"/>
          </w:tcPr>
          <w:p>
            <w:pPr>
              <w:snapToGrid w:val="0"/>
              <w:spacing w:line="440" w:lineRule="exact"/>
              <w:jc w:val="center"/>
              <w:rPr>
                <w:rFonts w:hint="eastAsia" w:ascii="宋体" w:hAnsi="宋体"/>
                <w:color w:val="FF0000"/>
                <w:szCs w:val="21"/>
                <w:lang w:val="en-US" w:eastAsia="zh-CN"/>
              </w:rPr>
            </w:pPr>
          </w:p>
        </w:tc>
        <w:tc>
          <w:tcPr>
            <w:tcW w:w="1942"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4633-2014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71" w:type="pct"/>
            <w:noWrap w:val="0"/>
            <w:vAlign w:val="center"/>
          </w:tcPr>
          <w:p>
            <w:pPr>
              <w:snapToGrid w:val="0"/>
              <w:spacing w:line="440" w:lineRule="exact"/>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109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汞含量（</w:t>
            </w:r>
            <w:r>
              <w:rPr>
                <w:rFonts w:hint="eastAsia" w:ascii="宋体" w:hAnsi="宋体" w:eastAsia="宋体" w:cs="Times New Roman"/>
                <w:color w:val="000000"/>
                <w:w w:val="90"/>
                <w:sz w:val="24"/>
                <w:lang w:val="en-US" w:eastAsia="zh-CN"/>
              </w:rPr>
              <w:t>Hg</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91" w:type="pct"/>
            <w:vMerge w:val="continue"/>
            <w:noWrap w:val="0"/>
            <w:vAlign w:val="center"/>
          </w:tcPr>
          <w:p>
            <w:pPr>
              <w:snapToGrid w:val="0"/>
              <w:spacing w:line="440" w:lineRule="exact"/>
              <w:jc w:val="center"/>
              <w:rPr>
                <w:rFonts w:hint="eastAsia" w:ascii="宋体" w:hAnsi="宋体"/>
                <w:color w:val="FF0000"/>
                <w:szCs w:val="21"/>
                <w:lang w:val="en-US" w:eastAsia="zh-CN"/>
              </w:rPr>
            </w:pPr>
          </w:p>
        </w:tc>
        <w:tc>
          <w:tcPr>
            <w:tcW w:w="1942"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16659-2008</w:t>
            </w:r>
          </w:p>
        </w:tc>
      </w:tr>
    </w:tbl>
    <w:p>
      <w:pPr>
        <w:keepNext w:val="0"/>
        <w:keepLines w:val="0"/>
        <w:pageBreakBefore w:val="0"/>
        <w:widowControl w:val="0"/>
        <w:kinsoku/>
        <w:wordWrap/>
        <w:overflowPunct/>
        <w:topLinePunct w:val="0"/>
        <w:autoSpaceDE/>
        <w:autoSpaceDN/>
        <w:bidi w:val="0"/>
        <w:adjustRightInd/>
        <w:snapToGrid w:val="0"/>
        <w:spacing w:before="313" w:beforeLines="100" w:line="440" w:lineRule="exact"/>
        <w:jc w:val="center"/>
        <w:textAlignment w:val="auto"/>
        <w:rPr>
          <w:rFonts w:hint="eastAsia"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313" w:beforeLines="100" w:line="440" w:lineRule="exact"/>
        <w:jc w:val="center"/>
        <w:textAlignment w:val="auto"/>
        <w:rPr>
          <w:rFonts w:hint="eastAsia" w:ascii="宋体" w:hAnsi="宋体"/>
          <w:szCs w:val="21"/>
          <w:lang w:val="en-US" w:eastAsia="zh-CN"/>
        </w:rPr>
      </w:pPr>
      <w:r>
        <w:rPr>
          <w:rFonts w:hint="eastAsia" w:ascii="宋体" w:hAnsi="宋体"/>
          <w:szCs w:val="21"/>
          <w:lang w:val="en-US" w:eastAsia="zh-CN"/>
        </w:rPr>
        <w:t>表2  民用型煤（蜂窝煤）检验项目</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988"/>
        <w:gridCol w:w="2697"/>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序号</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检验项目</w:t>
            </w:r>
          </w:p>
        </w:tc>
        <w:tc>
          <w:tcPr>
            <w:tcW w:w="147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检验依据</w:t>
            </w:r>
          </w:p>
        </w:tc>
        <w:tc>
          <w:tcPr>
            <w:tcW w:w="196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8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1</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挥发分（</w:t>
            </w:r>
            <w:r>
              <w:rPr>
                <w:rFonts w:hint="eastAsia" w:ascii="宋体" w:hAnsi="宋体" w:eastAsia="宋体" w:cs="Times New Roman"/>
                <w:color w:val="000000"/>
                <w:w w:val="90"/>
                <w:sz w:val="24"/>
                <w:lang w:val="en-US" w:eastAsia="zh-CN"/>
              </w:rPr>
              <w:t>V</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1" w:type="pct"/>
            <w:vMerge w:val="restart"/>
            <w:noWrap w:val="0"/>
            <w:vAlign w:val="center"/>
          </w:tcPr>
          <w:p>
            <w:pPr>
              <w:snapToGrid w:val="0"/>
              <w:spacing w:line="440" w:lineRule="exact"/>
              <w:ind w:firstLine="420" w:firstLineChars="200"/>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GB 34170-2017《商品煤质量 民用型煤》</w:t>
            </w:r>
          </w:p>
          <w:p>
            <w:pPr>
              <w:snapToGrid w:val="0"/>
              <w:spacing w:line="440" w:lineRule="exact"/>
              <w:jc w:val="center"/>
              <w:rPr>
                <w:rFonts w:hint="eastAsia" w:ascii="宋体" w:hAnsi="宋体"/>
                <w:color w:val="000000"/>
                <w:szCs w:val="21"/>
                <w:lang w:val="en-US" w:eastAsia="zh-CN"/>
              </w:rPr>
            </w:pPr>
          </w:p>
        </w:tc>
        <w:tc>
          <w:tcPr>
            <w:tcW w:w="1963" w:type="pct"/>
            <w:noWrap w:val="0"/>
            <w:vAlign w:val="center"/>
          </w:tcPr>
          <w:p>
            <w:pPr>
              <w:snapToGrid w:val="0"/>
              <w:spacing w:line="240" w:lineRule="auto"/>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212-2008</w:t>
            </w:r>
          </w:p>
          <w:p>
            <w:pPr>
              <w:snapToGrid w:val="0"/>
              <w:spacing w:line="240" w:lineRule="auto"/>
              <w:jc w:val="center"/>
              <w:rPr>
                <w:rFonts w:hint="eastAsia" w:ascii="宋体" w:hAnsi="宋体"/>
                <w:color w:val="000000"/>
                <w:szCs w:val="21"/>
                <w:lang w:val="en-US" w:eastAsia="zh-CN"/>
              </w:rPr>
            </w:pPr>
            <w:r>
              <w:rPr>
                <w:rFonts w:hint="eastAsia" w:ascii="宋体" w:hAnsi="宋体" w:eastAsia="宋体" w:cs="Times New Roman"/>
                <w:color w:val="000000"/>
                <w:szCs w:val="21"/>
                <w:lang w:val="en-US" w:eastAsia="zh-CN"/>
              </w:rPr>
              <w:t>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2</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全硫（</w:t>
            </w:r>
            <w:r>
              <w:rPr>
                <w:rFonts w:hint="eastAsia" w:ascii="宋体" w:hAnsi="宋体" w:eastAsia="宋体" w:cs="Times New Roman"/>
                <w:color w:val="000000"/>
                <w:w w:val="90"/>
                <w:sz w:val="24"/>
                <w:lang w:val="en-US" w:eastAsia="zh-CN"/>
              </w:rPr>
              <w:t>S</w:t>
            </w:r>
            <w:r>
              <w:rPr>
                <w:rFonts w:hint="eastAsia" w:ascii="宋体" w:hAnsi="宋体" w:eastAsia="宋体" w:cs="Times New Roman"/>
                <w:color w:val="000000"/>
                <w:w w:val="90"/>
                <w:sz w:val="24"/>
                <w:vertAlign w:val="subscript"/>
                <w:lang w:val="en-US" w:eastAsia="zh-CN"/>
              </w:rPr>
              <w:t>t，d</w:t>
            </w:r>
            <w:r>
              <w:rPr>
                <w:rFonts w:hint="eastAsia" w:ascii="宋体" w:hAnsi="宋体"/>
                <w:szCs w:val="21"/>
                <w:lang w:val="en-US" w:eastAsia="zh-CN"/>
              </w:rPr>
              <w:t>）</w:t>
            </w:r>
          </w:p>
        </w:tc>
        <w:tc>
          <w:tcPr>
            <w:tcW w:w="1471" w:type="pct"/>
            <w:vMerge w:val="continue"/>
            <w:noWrap w:val="0"/>
            <w:vAlign w:val="center"/>
          </w:tcPr>
          <w:p>
            <w:pPr>
              <w:snapToGrid w:val="0"/>
              <w:jc w:val="center"/>
              <w:rPr>
                <w:rFonts w:hint="eastAsia" w:ascii="宋体" w:hAnsi="宋体"/>
                <w:color w:val="000000"/>
                <w:szCs w:val="21"/>
                <w:lang w:val="en-US" w:eastAsia="zh-CN"/>
              </w:rPr>
            </w:pPr>
          </w:p>
        </w:tc>
        <w:tc>
          <w:tcPr>
            <w:tcW w:w="1963" w:type="pct"/>
            <w:noWrap w:val="0"/>
            <w:vAlign w:val="center"/>
          </w:tcPr>
          <w:p>
            <w:pPr>
              <w:snapToGrid w:val="0"/>
              <w:spacing w:line="240" w:lineRule="auto"/>
              <w:jc w:val="center"/>
              <w:rPr>
                <w:rFonts w:ascii="宋体" w:hAnsi="宋体"/>
                <w:color w:val="000000"/>
                <w:szCs w:val="21"/>
                <w:lang w:val="en-US" w:eastAsia="zh-CN"/>
              </w:rPr>
            </w:pPr>
            <w:r>
              <w:rPr>
                <w:rFonts w:hint="eastAsia" w:ascii="宋体" w:hAnsi="宋体"/>
                <w:color w:val="000000"/>
                <w:szCs w:val="21"/>
                <w:lang w:val="en-US" w:eastAsia="zh-CN"/>
              </w:rPr>
              <w:t xml:space="preserve">GB/T 214-2007 </w:t>
            </w:r>
          </w:p>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 xml:space="preserve">  GB/T 25214-2010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3</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发热量（</w:t>
            </w:r>
            <w:r>
              <w:rPr>
                <w:rFonts w:hint="eastAsia" w:ascii="宋体" w:hAnsi="宋体" w:eastAsia="宋体" w:cs="Times New Roman"/>
                <w:color w:val="000000"/>
                <w:w w:val="90"/>
                <w:sz w:val="24"/>
                <w:lang w:val="en-US" w:eastAsia="zh-CN"/>
              </w:rPr>
              <w:t>Q</w:t>
            </w:r>
            <w:r>
              <w:rPr>
                <w:rFonts w:hint="eastAsia" w:ascii="宋体" w:hAnsi="宋体" w:eastAsia="宋体" w:cs="Times New Roman"/>
                <w:color w:val="000000"/>
                <w:w w:val="90"/>
                <w:sz w:val="24"/>
                <w:vertAlign w:val="subscript"/>
                <w:lang w:val="en-US" w:eastAsia="zh-CN"/>
              </w:rPr>
              <w:t>gr,d</w:t>
            </w:r>
            <w:r>
              <w:rPr>
                <w:rFonts w:hint="eastAsia" w:ascii="宋体" w:hAnsi="宋体"/>
                <w:szCs w:val="21"/>
                <w:lang w:val="en-US" w:eastAsia="zh-CN"/>
              </w:rPr>
              <w:t>）</w:t>
            </w:r>
          </w:p>
        </w:tc>
        <w:tc>
          <w:tcPr>
            <w:tcW w:w="147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63"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213-2008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4</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磷含量（</w:t>
            </w:r>
            <w:r>
              <w:rPr>
                <w:rFonts w:hint="eastAsia" w:ascii="宋体" w:hAnsi="宋体" w:eastAsia="宋体" w:cs="Times New Roman"/>
                <w:color w:val="000000"/>
                <w:w w:val="90"/>
                <w:sz w:val="24"/>
                <w:lang w:val="en-US" w:eastAsia="zh-CN"/>
              </w:rPr>
              <w:t>P</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63"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5</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砷含量（</w:t>
            </w:r>
            <w:r>
              <w:rPr>
                <w:rFonts w:hint="eastAsia" w:ascii="宋体" w:hAnsi="宋体" w:eastAsia="宋体" w:cs="Times New Roman"/>
                <w:color w:val="000000"/>
                <w:w w:val="90"/>
                <w:sz w:val="24"/>
                <w:lang w:val="en-US" w:eastAsia="zh-CN"/>
              </w:rPr>
              <w:t>As</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63"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6</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氯含量（</w:t>
            </w:r>
            <w:r>
              <w:rPr>
                <w:rFonts w:hint="eastAsia" w:ascii="宋体" w:hAnsi="宋体" w:eastAsia="宋体" w:cs="Times New Roman"/>
                <w:color w:val="000000"/>
                <w:w w:val="90"/>
                <w:sz w:val="24"/>
                <w:lang w:val="en-US" w:eastAsia="zh-CN"/>
              </w:rPr>
              <w:t>Cl</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63"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7</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氟含量（</w:t>
            </w:r>
            <w:r>
              <w:rPr>
                <w:rFonts w:hint="eastAsia" w:ascii="宋体" w:hAnsi="宋体" w:eastAsia="宋体" w:cs="Times New Roman"/>
                <w:color w:val="000000"/>
                <w:w w:val="90"/>
                <w:sz w:val="24"/>
                <w:lang w:val="en-US" w:eastAsia="zh-CN"/>
              </w:rPr>
              <w:t>F</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63"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4633-2014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8</w:t>
            </w:r>
          </w:p>
        </w:tc>
        <w:tc>
          <w:tcPr>
            <w:tcW w:w="1084"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汞含量（</w:t>
            </w:r>
            <w:r>
              <w:rPr>
                <w:rFonts w:hint="eastAsia" w:ascii="宋体" w:hAnsi="宋体" w:eastAsia="宋体" w:cs="Times New Roman"/>
                <w:color w:val="000000"/>
                <w:w w:val="90"/>
                <w:sz w:val="24"/>
                <w:lang w:val="en-US" w:eastAsia="zh-CN"/>
              </w:rPr>
              <w:t>Hg</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63"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16659-2008</w:t>
            </w:r>
          </w:p>
        </w:tc>
      </w:tr>
    </w:tbl>
    <w:p>
      <w:pPr>
        <w:keepNext w:val="0"/>
        <w:keepLines w:val="0"/>
        <w:pageBreakBefore w:val="0"/>
        <w:widowControl w:val="0"/>
        <w:kinsoku/>
        <w:wordWrap/>
        <w:overflowPunct/>
        <w:topLinePunct w:val="0"/>
        <w:autoSpaceDE/>
        <w:autoSpaceDN/>
        <w:bidi w:val="0"/>
        <w:adjustRightInd/>
        <w:snapToGrid w:val="0"/>
        <w:spacing w:before="313" w:beforeLines="100" w:line="440" w:lineRule="exact"/>
        <w:jc w:val="center"/>
        <w:textAlignment w:val="auto"/>
        <w:rPr>
          <w:rFonts w:hint="eastAsia" w:ascii="宋体" w:hAnsi="宋体"/>
          <w:szCs w:val="21"/>
          <w:lang w:val="en-US" w:eastAsia="zh-CN"/>
        </w:rPr>
      </w:pPr>
      <w:r>
        <w:rPr>
          <w:rFonts w:hint="eastAsia" w:ascii="宋体" w:hAnsi="宋体"/>
          <w:szCs w:val="21"/>
          <w:lang w:val="en-US" w:eastAsia="zh-CN"/>
        </w:rPr>
        <w:t>表3 民用型煤（其他型煤）检验项目</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986"/>
        <w:gridCol w:w="2711"/>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序号</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检验项目</w:t>
            </w:r>
          </w:p>
        </w:tc>
        <w:tc>
          <w:tcPr>
            <w:tcW w:w="1478"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检验依据</w:t>
            </w:r>
          </w:p>
        </w:tc>
        <w:tc>
          <w:tcPr>
            <w:tcW w:w="1956"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1</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挥发分（</w:t>
            </w:r>
            <w:r>
              <w:rPr>
                <w:rFonts w:hint="eastAsia" w:ascii="宋体" w:hAnsi="宋体" w:eastAsia="宋体" w:cs="Times New Roman"/>
                <w:color w:val="000000"/>
                <w:w w:val="90"/>
                <w:sz w:val="24"/>
                <w:lang w:val="en-US" w:eastAsia="zh-CN"/>
              </w:rPr>
              <w:t>V</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8" w:type="pct"/>
            <w:vMerge w:val="restart"/>
            <w:noWrap w:val="0"/>
            <w:vAlign w:val="center"/>
          </w:tcPr>
          <w:p>
            <w:pPr>
              <w:snapToGrid w:val="0"/>
              <w:spacing w:line="440" w:lineRule="exact"/>
              <w:ind w:firstLine="420" w:firstLineChars="200"/>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GB 34170-2017《商品煤质量 民用型煤》</w:t>
            </w:r>
          </w:p>
          <w:p>
            <w:pPr>
              <w:snapToGrid w:val="0"/>
              <w:spacing w:line="440" w:lineRule="exact"/>
              <w:jc w:val="center"/>
              <w:rPr>
                <w:rFonts w:hint="eastAsia" w:ascii="宋体" w:hAnsi="宋体"/>
                <w:color w:val="000000"/>
                <w:szCs w:val="21"/>
                <w:lang w:val="en-US" w:eastAsia="zh-CN"/>
              </w:rPr>
            </w:pPr>
          </w:p>
        </w:tc>
        <w:tc>
          <w:tcPr>
            <w:tcW w:w="1956" w:type="pct"/>
            <w:noWrap w:val="0"/>
            <w:vAlign w:val="center"/>
          </w:tcPr>
          <w:p>
            <w:pPr>
              <w:snapToGrid w:val="0"/>
              <w:spacing w:line="240" w:lineRule="auto"/>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212-2008</w:t>
            </w:r>
          </w:p>
          <w:p>
            <w:pPr>
              <w:snapToGrid w:val="0"/>
              <w:spacing w:line="240" w:lineRule="auto"/>
              <w:jc w:val="center"/>
              <w:rPr>
                <w:rFonts w:hint="eastAsia" w:ascii="宋体" w:hAnsi="宋体"/>
                <w:color w:val="000000"/>
                <w:szCs w:val="21"/>
                <w:lang w:val="en-US" w:eastAsia="zh-CN"/>
              </w:rPr>
            </w:pPr>
            <w:r>
              <w:rPr>
                <w:rFonts w:hint="eastAsia" w:ascii="宋体" w:hAnsi="宋体" w:eastAsia="宋体" w:cs="Times New Roman"/>
                <w:color w:val="000000"/>
                <w:szCs w:val="21"/>
                <w:lang w:val="en-US" w:eastAsia="zh-CN"/>
              </w:rPr>
              <w:t>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2</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全硫（</w:t>
            </w:r>
            <w:r>
              <w:rPr>
                <w:rFonts w:hint="eastAsia" w:ascii="宋体" w:hAnsi="宋体" w:eastAsia="宋体" w:cs="Times New Roman"/>
                <w:color w:val="000000"/>
                <w:w w:val="90"/>
                <w:sz w:val="24"/>
                <w:lang w:val="en-US" w:eastAsia="zh-CN"/>
              </w:rPr>
              <w:t>S</w:t>
            </w:r>
            <w:r>
              <w:rPr>
                <w:rFonts w:hint="eastAsia" w:ascii="宋体" w:hAnsi="宋体" w:eastAsia="宋体" w:cs="Times New Roman"/>
                <w:color w:val="000000"/>
                <w:w w:val="90"/>
                <w:sz w:val="24"/>
                <w:vertAlign w:val="subscript"/>
                <w:lang w:val="en-US" w:eastAsia="zh-CN"/>
              </w:rPr>
              <w:t>t，d</w:t>
            </w:r>
            <w:r>
              <w:rPr>
                <w:rFonts w:hint="eastAsia" w:ascii="宋体" w:hAnsi="宋体"/>
                <w:szCs w:val="21"/>
                <w:lang w:val="en-US" w:eastAsia="zh-CN"/>
              </w:rPr>
              <w:t>）</w:t>
            </w:r>
          </w:p>
        </w:tc>
        <w:tc>
          <w:tcPr>
            <w:tcW w:w="1478" w:type="pct"/>
            <w:vMerge w:val="continue"/>
            <w:noWrap w:val="0"/>
            <w:vAlign w:val="center"/>
          </w:tcPr>
          <w:p>
            <w:pPr>
              <w:snapToGrid w:val="0"/>
              <w:jc w:val="center"/>
              <w:rPr>
                <w:rFonts w:hint="eastAsia" w:ascii="宋体" w:hAnsi="宋体"/>
                <w:color w:val="000000"/>
                <w:szCs w:val="21"/>
                <w:lang w:val="en-US" w:eastAsia="zh-CN"/>
              </w:rPr>
            </w:pPr>
          </w:p>
        </w:tc>
        <w:tc>
          <w:tcPr>
            <w:tcW w:w="1956" w:type="pct"/>
            <w:noWrap w:val="0"/>
            <w:vAlign w:val="center"/>
          </w:tcPr>
          <w:p>
            <w:pPr>
              <w:snapToGrid w:val="0"/>
              <w:spacing w:line="240" w:lineRule="auto"/>
              <w:jc w:val="center"/>
              <w:rPr>
                <w:rFonts w:ascii="宋体" w:hAnsi="宋体"/>
                <w:color w:val="000000"/>
                <w:szCs w:val="21"/>
                <w:lang w:val="en-US" w:eastAsia="zh-CN"/>
              </w:rPr>
            </w:pPr>
            <w:r>
              <w:rPr>
                <w:rFonts w:hint="eastAsia" w:ascii="宋体" w:hAnsi="宋体"/>
                <w:color w:val="000000"/>
                <w:szCs w:val="21"/>
                <w:lang w:val="en-US" w:eastAsia="zh-CN"/>
              </w:rPr>
              <w:t>GB/T 214-2007</w:t>
            </w:r>
          </w:p>
          <w:p>
            <w:pPr>
              <w:snapToGrid w:val="0"/>
              <w:jc w:val="center"/>
              <w:rPr>
                <w:rFonts w:hint="eastAsia" w:ascii="宋体" w:hAnsi="宋体"/>
                <w:color w:val="000000"/>
                <w:szCs w:val="21"/>
                <w:lang w:val="en-US" w:eastAsia="zh-CN"/>
              </w:rPr>
            </w:pPr>
            <w:r>
              <w:rPr>
                <w:rFonts w:hint="eastAsia" w:ascii="宋体" w:hAnsi="宋体"/>
                <w:color w:val="000000"/>
                <w:szCs w:val="21"/>
                <w:lang w:val="en-US" w:eastAsia="zh-CN"/>
              </w:rPr>
              <w:t>GB/T 25214-2010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3</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发热量（</w:t>
            </w:r>
            <w:r>
              <w:rPr>
                <w:rFonts w:hint="eastAsia" w:ascii="宋体" w:hAnsi="宋体" w:eastAsia="宋体" w:cs="Times New Roman"/>
                <w:color w:val="000000"/>
                <w:w w:val="90"/>
                <w:sz w:val="24"/>
                <w:lang w:val="en-US" w:eastAsia="zh-CN"/>
              </w:rPr>
              <w:t>Q</w:t>
            </w:r>
            <w:r>
              <w:rPr>
                <w:rFonts w:hint="eastAsia" w:ascii="宋体" w:hAnsi="宋体" w:eastAsia="宋体" w:cs="Times New Roman"/>
                <w:color w:val="000000"/>
                <w:w w:val="90"/>
                <w:sz w:val="24"/>
                <w:vertAlign w:val="subscript"/>
                <w:lang w:val="en-US" w:eastAsia="zh-CN"/>
              </w:rPr>
              <w:t>gr,d</w:t>
            </w:r>
            <w:r>
              <w:rPr>
                <w:rFonts w:hint="eastAsia" w:ascii="宋体" w:hAnsi="宋体"/>
                <w:szCs w:val="21"/>
                <w:lang w:val="en-US" w:eastAsia="zh-CN"/>
              </w:rPr>
              <w:t>）</w:t>
            </w:r>
          </w:p>
        </w:tc>
        <w:tc>
          <w:tcPr>
            <w:tcW w:w="1478"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56"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213-2008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4</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磷含量（</w:t>
            </w:r>
            <w:r>
              <w:rPr>
                <w:rFonts w:hint="eastAsia" w:ascii="宋体" w:hAnsi="宋体" w:eastAsia="宋体" w:cs="Times New Roman"/>
                <w:color w:val="000000"/>
                <w:w w:val="90"/>
                <w:sz w:val="24"/>
                <w:lang w:val="en-US" w:eastAsia="zh-CN"/>
              </w:rPr>
              <w:t>P</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8"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56"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5</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砷含量（</w:t>
            </w:r>
            <w:r>
              <w:rPr>
                <w:rFonts w:hint="eastAsia" w:ascii="宋体" w:hAnsi="宋体" w:eastAsia="宋体" w:cs="Times New Roman"/>
                <w:color w:val="000000"/>
                <w:w w:val="90"/>
                <w:sz w:val="24"/>
                <w:lang w:val="en-US" w:eastAsia="zh-CN"/>
              </w:rPr>
              <w:t>As</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8"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56"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6</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氯含量（</w:t>
            </w:r>
            <w:r>
              <w:rPr>
                <w:rFonts w:hint="eastAsia" w:ascii="宋体" w:hAnsi="宋体" w:eastAsia="宋体" w:cs="Times New Roman"/>
                <w:color w:val="000000"/>
                <w:w w:val="90"/>
                <w:sz w:val="24"/>
                <w:lang w:val="en-US" w:eastAsia="zh-CN"/>
              </w:rPr>
              <w:t>Cl</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8"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56"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 xml:space="preserve">GB/T 3558-2014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7</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氟含量（</w:t>
            </w:r>
            <w:r>
              <w:rPr>
                <w:rFonts w:hint="eastAsia" w:ascii="宋体" w:hAnsi="宋体" w:eastAsia="宋体" w:cs="Times New Roman"/>
                <w:color w:val="000000"/>
                <w:w w:val="90"/>
                <w:sz w:val="24"/>
                <w:lang w:val="en-US" w:eastAsia="zh-CN"/>
              </w:rPr>
              <w:t>F</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8"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56"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GB/T 4633-2014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8</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汞含量（</w:t>
            </w:r>
            <w:r>
              <w:rPr>
                <w:rFonts w:hint="eastAsia" w:ascii="宋体" w:hAnsi="宋体" w:eastAsia="宋体" w:cs="Times New Roman"/>
                <w:color w:val="000000"/>
                <w:w w:val="90"/>
                <w:sz w:val="24"/>
                <w:lang w:val="en-US" w:eastAsia="zh-CN"/>
              </w:rPr>
              <w:t>Hg</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478"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56"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16659-2008</w:t>
            </w:r>
          </w:p>
        </w:tc>
      </w:tr>
    </w:tbl>
    <w:p>
      <w:pPr>
        <w:keepNext w:val="0"/>
        <w:keepLines w:val="0"/>
        <w:pageBreakBefore w:val="0"/>
        <w:widowControl w:val="0"/>
        <w:kinsoku/>
        <w:wordWrap/>
        <w:overflowPunct/>
        <w:topLinePunct w:val="0"/>
        <w:autoSpaceDE/>
        <w:autoSpaceDN/>
        <w:bidi w:val="0"/>
        <w:adjustRightInd/>
        <w:snapToGrid w:val="0"/>
        <w:spacing w:before="313" w:beforeLines="100" w:line="440" w:lineRule="exact"/>
        <w:jc w:val="center"/>
        <w:textAlignment w:val="auto"/>
        <w:rPr>
          <w:rFonts w:hint="eastAsia" w:ascii="宋体" w:hAnsi="宋体"/>
          <w:szCs w:val="21"/>
          <w:lang w:val="en-US" w:eastAsia="zh-CN"/>
        </w:rPr>
      </w:pPr>
      <w:r>
        <w:rPr>
          <w:rFonts w:hint="eastAsia" w:ascii="宋体" w:hAnsi="宋体"/>
          <w:szCs w:val="21"/>
          <w:lang w:val="en-US" w:eastAsia="zh-CN"/>
        </w:rPr>
        <w:t>表4 兰炭（民用兰炭）检验项目</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986"/>
        <w:gridCol w:w="2790"/>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2"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序号</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检验项目</w:t>
            </w:r>
          </w:p>
        </w:tc>
        <w:tc>
          <w:tcPr>
            <w:tcW w:w="1521"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检验依据</w:t>
            </w:r>
          </w:p>
        </w:tc>
        <w:tc>
          <w:tcPr>
            <w:tcW w:w="1912"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1</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挥发分（</w:t>
            </w:r>
            <w:r>
              <w:rPr>
                <w:rFonts w:hint="eastAsia" w:ascii="宋体" w:hAnsi="宋体" w:eastAsia="宋体" w:cs="Times New Roman"/>
                <w:color w:val="000000"/>
                <w:w w:val="90"/>
                <w:sz w:val="24"/>
                <w:lang w:val="en-US" w:eastAsia="zh-CN"/>
              </w:rPr>
              <w:t>V</w:t>
            </w:r>
            <w:r>
              <w:rPr>
                <w:rFonts w:hint="eastAsia" w:ascii="宋体" w:hAnsi="宋体" w:eastAsia="宋体" w:cs="Times New Roman"/>
                <w:color w:val="000000"/>
                <w:w w:val="90"/>
                <w:sz w:val="24"/>
                <w:vertAlign w:val="subscript"/>
                <w:lang w:val="en-US" w:eastAsia="zh-CN"/>
              </w:rPr>
              <w:t>daf</w:t>
            </w:r>
            <w:r>
              <w:rPr>
                <w:rFonts w:hint="eastAsia" w:ascii="宋体" w:hAnsi="宋体"/>
                <w:szCs w:val="21"/>
                <w:lang w:val="en-US" w:eastAsia="zh-CN"/>
              </w:rPr>
              <w:t>）</w:t>
            </w:r>
          </w:p>
        </w:tc>
        <w:tc>
          <w:tcPr>
            <w:tcW w:w="1521" w:type="pct"/>
            <w:vMerge w:val="restart"/>
            <w:noWrap w:val="0"/>
            <w:vAlign w:val="center"/>
          </w:tcPr>
          <w:p>
            <w:pPr>
              <w:snapToGrid w:val="0"/>
              <w:spacing w:line="440" w:lineRule="exact"/>
              <w:jc w:val="both"/>
              <w:rPr>
                <w:rFonts w:hint="eastAsia" w:ascii="宋体" w:hAnsi="宋体"/>
                <w:b w:val="0"/>
                <w:bCs w:val="0"/>
                <w:color w:val="auto"/>
                <w:szCs w:val="21"/>
                <w:lang w:val="en-US" w:eastAsia="zh-CN"/>
              </w:rPr>
            </w:pPr>
            <w:r>
              <w:rPr>
                <w:rFonts w:hint="eastAsia" w:ascii="宋体" w:hAnsi="宋体" w:eastAsia="宋体" w:cs="Times New Roman"/>
                <w:b w:val="0"/>
                <w:bCs w:val="0"/>
                <w:color w:val="auto"/>
                <w:szCs w:val="21"/>
                <w:lang w:val="en-US" w:eastAsia="zh-CN"/>
              </w:rPr>
              <w:t>DB61/T 362-2016 《兰炭》</w:t>
            </w:r>
          </w:p>
          <w:p>
            <w:pPr>
              <w:snapToGrid w:val="0"/>
              <w:spacing w:line="440" w:lineRule="exact"/>
              <w:jc w:val="center"/>
              <w:rPr>
                <w:rFonts w:hint="eastAsia" w:ascii="宋体" w:hAnsi="宋体"/>
                <w:color w:val="000000"/>
                <w:szCs w:val="21"/>
                <w:lang w:val="en-US" w:eastAsia="zh-CN"/>
              </w:rPr>
            </w:pPr>
          </w:p>
        </w:tc>
        <w:tc>
          <w:tcPr>
            <w:tcW w:w="1912" w:type="pct"/>
            <w:vMerge w:val="restar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eastAsia="宋体" w:cs="Times New Roman"/>
                <w:color w:val="000000"/>
                <w:szCs w:val="21"/>
                <w:lang w:val="en-US" w:eastAsia="zh-CN"/>
              </w:rPr>
              <w:t>GB/T 212-2008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2</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灰分（</w:t>
            </w:r>
            <w:r>
              <w:rPr>
                <w:rFonts w:hint="eastAsia" w:ascii="宋体" w:hAnsi="宋体" w:eastAsia="宋体" w:cs="Times New Roman"/>
                <w:color w:val="000000"/>
                <w:w w:val="90"/>
                <w:sz w:val="24"/>
                <w:lang w:val="en-US" w:eastAsia="zh-CN"/>
              </w:rPr>
              <w:t>A</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52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12" w:type="pct"/>
            <w:vMerge w:val="continue"/>
            <w:noWrap w:val="0"/>
            <w:vAlign w:val="center"/>
          </w:tcPr>
          <w:p>
            <w:pPr>
              <w:snapToGrid w:val="0"/>
              <w:spacing w:line="440" w:lineRule="exact"/>
              <w:jc w:val="center"/>
              <w:rPr>
                <w:rFonts w:hint="eastAsia"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val="0"/>
            <w:vAlign w:val="center"/>
          </w:tcPr>
          <w:p>
            <w:pPr>
              <w:snapToGrid w:val="0"/>
              <w:spacing w:line="440" w:lineRule="exact"/>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1083" w:type="pct"/>
            <w:noWrap w:val="0"/>
            <w:vAlign w:val="center"/>
          </w:tcPr>
          <w:p>
            <w:pPr>
              <w:snapToGrid w:val="0"/>
              <w:spacing w:line="440" w:lineRule="exact"/>
              <w:jc w:val="center"/>
              <w:rPr>
                <w:rFonts w:hint="eastAsia" w:ascii="宋体" w:hAnsi="宋体"/>
                <w:kern w:val="2"/>
                <w:sz w:val="21"/>
                <w:szCs w:val="21"/>
                <w:lang w:val="en-US" w:eastAsia="zh-CN" w:bidi="ar-SA"/>
              </w:rPr>
            </w:pPr>
            <w:r>
              <w:rPr>
                <w:rFonts w:hint="eastAsia" w:ascii="宋体" w:hAnsi="宋体"/>
                <w:szCs w:val="21"/>
                <w:lang w:val="en-US" w:eastAsia="zh-CN"/>
              </w:rPr>
              <w:t>全硫（</w:t>
            </w:r>
            <w:r>
              <w:rPr>
                <w:rFonts w:hint="eastAsia" w:ascii="宋体" w:hAnsi="宋体" w:eastAsia="宋体" w:cs="Times New Roman"/>
                <w:color w:val="000000"/>
                <w:w w:val="90"/>
                <w:sz w:val="24"/>
                <w:lang w:val="en-US" w:eastAsia="zh-CN"/>
              </w:rPr>
              <w:t>S</w:t>
            </w:r>
            <w:r>
              <w:rPr>
                <w:rFonts w:hint="eastAsia" w:ascii="宋体" w:hAnsi="宋体" w:eastAsia="宋体" w:cs="Times New Roman"/>
                <w:color w:val="000000"/>
                <w:w w:val="90"/>
                <w:sz w:val="24"/>
                <w:vertAlign w:val="subscript"/>
                <w:lang w:val="en-US" w:eastAsia="zh-CN"/>
              </w:rPr>
              <w:t>t，d</w:t>
            </w:r>
            <w:r>
              <w:rPr>
                <w:rFonts w:hint="eastAsia" w:ascii="宋体" w:hAnsi="宋体"/>
                <w:szCs w:val="21"/>
                <w:lang w:val="en-US" w:eastAsia="zh-CN"/>
              </w:rPr>
              <w:t>）</w:t>
            </w:r>
          </w:p>
        </w:tc>
        <w:tc>
          <w:tcPr>
            <w:tcW w:w="152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12" w:type="pct"/>
            <w:noWrap w:val="0"/>
            <w:vAlign w:val="center"/>
          </w:tcPr>
          <w:p>
            <w:pPr>
              <w:snapToGrid w:val="0"/>
              <w:spacing w:line="240" w:lineRule="auto"/>
              <w:jc w:val="center"/>
              <w:rPr>
                <w:rFonts w:hint="eastAsia" w:ascii="宋体" w:hAnsi="宋体"/>
                <w:color w:val="000000"/>
                <w:szCs w:val="21"/>
                <w:lang w:val="en-US" w:eastAsia="zh-CN"/>
              </w:rPr>
            </w:pPr>
            <w:r>
              <w:rPr>
                <w:rFonts w:hint="eastAsia" w:ascii="宋体" w:hAnsi="宋体"/>
                <w:color w:val="000000"/>
                <w:szCs w:val="21"/>
                <w:lang w:val="en-US" w:eastAsia="zh-CN"/>
              </w:rPr>
              <w:t>GB/T 214-2007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4</w:t>
            </w:r>
          </w:p>
        </w:tc>
        <w:tc>
          <w:tcPr>
            <w:tcW w:w="1083"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eastAsia="宋体" w:cs="Times New Roman"/>
                <w:szCs w:val="21"/>
                <w:lang w:val="en-US" w:eastAsia="zh-CN"/>
              </w:rPr>
              <w:t>全水分（</w:t>
            </w:r>
            <w:r>
              <w:rPr>
                <w:rFonts w:hint="eastAsia" w:ascii="宋体" w:hAnsi="宋体" w:eastAsia="宋体" w:cs="Times New Roman"/>
                <w:color w:val="000000"/>
                <w:w w:val="90"/>
                <w:sz w:val="24"/>
                <w:lang w:val="en-US" w:eastAsia="zh-CN"/>
              </w:rPr>
              <w:t>M</w:t>
            </w:r>
            <w:r>
              <w:rPr>
                <w:rFonts w:hint="eastAsia" w:ascii="宋体" w:hAnsi="宋体" w:eastAsia="宋体" w:cs="Times New Roman"/>
                <w:color w:val="000000"/>
                <w:w w:val="90"/>
                <w:sz w:val="24"/>
                <w:vertAlign w:val="subscript"/>
                <w:lang w:val="en-US" w:eastAsia="zh-CN"/>
              </w:rPr>
              <w:t>t</w:t>
            </w:r>
            <w:r>
              <w:rPr>
                <w:rFonts w:hint="eastAsia" w:ascii="宋体" w:hAnsi="宋体" w:eastAsia="宋体" w:cs="Times New Roman"/>
                <w:szCs w:val="21"/>
                <w:lang w:val="en-US" w:eastAsia="zh-CN"/>
              </w:rPr>
              <w:t>）</w:t>
            </w:r>
          </w:p>
        </w:tc>
        <w:tc>
          <w:tcPr>
            <w:tcW w:w="1521" w:type="pct"/>
            <w:vMerge w:val="continue"/>
            <w:noWrap w:val="0"/>
            <w:vAlign w:val="center"/>
          </w:tcPr>
          <w:p>
            <w:pPr>
              <w:snapToGrid w:val="0"/>
              <w:jc w:val="center"/>
              <w:rPr>
                <w:rFonts w:hint="eastAsia" w:ascii="宋体" w:hAnsi="宋体"/>
                <w:color w:val="000000"/>
                <w:szCs w:val="21"/>
                <w:lang w:val="en-US" w:eastAsia="zh-CN"/>
              </w:rPr>
            </w:pPr>
          </w:p>
        </w:tc>
        <w:tc>
          <w:tcPr>
            <w:tcW w:w="1912" w:type="pct"/>
            <w:noWrap w:val="0"/>
            <w:vAlign w:val="center"/>
          </w:tcPr>
          <w:p>
            <w:pPr>
              <w:snapToGrid w:val="0"/>
              <w:jc w:val="center"/>
              <w:rPr>
                <w:rFonts w:hint="eastAsia" w:ascii="宋体" w:hAnsi="宋体"/>
                <w:color w:val="000000"/>
                <w:szCs w:val="21"/>
                <w:lang w:val="en-US" w:eastAsia="zh-CN"/>
              </w:rPr>
            </w:pPr>
            <w:r>
              <w:rPr>
                <w:rFonts w:hint="eastAsia" w:ascii="宋体" w:hAnsi="宋体" w:eastAsia="宋体" w:cs="Times New Roman"/>
                <w:color w:val="000000"/>
                <w:szCs w:val="21"/>
                <w:lang w:val="en-US" w:eastAsia="zh-CN"/>
              </w:rPr>
              <w:t>GB/T 211-2017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5</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发热量（</w:t>
            </w:r>
            <w:r>
              <w:rPr>
                <w:rFonts w:hint="eastAsia" w:ascii="宋体" w:hAnsi="宋体" w:eastAsia="宋体" w:cs="Times New Roman"/>
                <w:color w:val="000000"/>
                <w:w w:val="90"/>
                <w:sz w:val="24"/>
                <w:lang w:val="en-US" w:eastAsia="zh-CN"/>
              </w:rPr>
              <w:t>Q</w:t>
            </w:r>
            <w:r>
              <w:rPr>
                <w:rFonts w:hint="eastAsia" w:ascii="宋体" w:hAnsi="宋体" w:eastAsia="宋体" w:cs="Times New Roman"/>
                <w:color w:val="000000"/>
                <w:w w:val="90"/>
                <w:sz w:val="24"/>
                <w:vertAlign w:val="subscript"/>
                <w:lang w:val="en-US" w:eastAsia="zh-CN"/>
              </w:rPr>
              <w:t>net，ar</w:t>
            </w:r>
            <w:r>
              <w:rPr>
                <w:rFonts w:hint="eastAsia" w:ascii="宋体" w:hAnsi="宋体"/>
                <w:szCs w:val="21"/>
                <w:lang w:val="en-US" w:eastAsia="zh-CN"/>
              </w:rPr>
              <w:t>）</w:t>
            </w:r>
          </w:p>
        </w:tc>
        <w:tc>
          <w:tcPr>
            <w:tcW w:w="152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12"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213-2008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6</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磷含量（</w:t>
            </w:r>
            <w:r>
              <w:rPr>
                <w:rFonts w:hint="eastAsia" w:ascii="宋体" w:hAnsi="宋体" w:eastAsia="宋体" w:cs="Times New Roman"/>
                <w:color w:val="000000"/>
                <w:w w:val="90"/>
                <w:sz w:val="24"/>
                <w:lang w:val="en-US" w:eastAsia="zh-CN"/>
              </w:rPr>
              <w:t>P</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52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12"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7</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砷含量（</w:t>
            </w:r>
            <w:r>
              <w:rPr>
                <w:rFonts w:hint="eastAsia" w:ascii="宋体" w:hAnsi="宋体" w:eastAsia="宋体" w:cs="Times New Roman"/>
                <w:color w:val="000000"/>
                <w:w w:val="90"/>
                <w:sz w:val="24"/>
                <w:lang w:val="en-US" w:eastAsia="zh-CN"/>
              </w:rPr>
              <w:t>As</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52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12" w:type="pct"/>
            <w:noWrap w:val="0"/>
            <w:vAlign w:val="center"/>
          </w:tcPr>
          <w:p>
            <w:pPr>
              <w:snapToGrid w:val="0"/>
              <w:spacing w:line="440" w:lineRule="exact"/>
              <w:jc w:val="center"/>
              <w:rPr>
                <w:rFonts w:hint="eastAsia" w:ascii="宋体" w:hAnsi="宋体"/>
                <w:color w:val="000000"/>
                <w:szCs w:val="21"/>
                <w:lang w:val="en-US" w:eastAsia="zh-CN"/>
              </w:rPr>
            </w:pPr>
            <w:r>
              <w:rPr>
                <w:rFonts w:hint="eastAsia" w:ascii="宋体" w:hAnsi="宋体"/>
                <w:color w:val="000000"/>
                <w:szCs w:val="21"/>
                <w:lang w:val="en-US" w:eastAsia="zh-CN"/>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8</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氯含量（</w:t>
            </w:r>
            <w:r>
              <w:rPr>
                <w:rFonts w:hint="eastAsia" w:ascii="宋体" w:hAnsi="宋体" w:eastAsia="宋体" w:cs="Times New Roman"/>
                <w:color w:val="000000"/>
                <w:w w:val="90"/>
                <w:sz w:val="24"/>
                <w:lang w:val="en-US" w:eastAsia="zh-CN"/>
              </w:rPr>
              <w:t>Cl</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52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12"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 xml:space="preserve">GB/T 3558-2014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tcBorders>
              <w:top w:val="single" w:color="auto" w:sz="0" w:space="0"/>
              <w:left w:val="single" w:color="auto" w:sz="0" w:space="0"/>
              <w:bottom w:val="single" w:color="auto" w:sz="0" w:space="0"/>
              <w:right w:val="single" w:color="auto" w:sz="0" w:space="0"/>
            </w:tcBorders>
            <w:noWrap w:val="0"/>
            <w:vAlign w:val="center"/>
          </w:tcPr>
          <w:p>
            <w:pPr>
              <w:snapToGrid w:val="0"/>
              <w:spacing w:line="440" w:lineRule="exact"/>
              <w:jc w:val="center"/>
              <w:rPr>
                <w:rFonts w:hint="default" w:ascii="宋体" w:hAnsi="宋体"/>
                <w:szCs w:val="21"/>
                <w:lang w:val="en-US" w:eastAsia="zh-CN"/>
              </w:rPr>
            </w:pPr>
            <w:r>
              <w:rPr>
                <w:rFonts w:hint="eastAsia" w:ascii="宋体" w:hAnsi="宋体"/>
                <w:szCs w:val="21"/>
                <w:lang w:val="en-US" w:eastAsia="zh-CN"/>
              </w:rPr>
              <w:t>9</w:t>
            </w:r>
          </w:p>
        </w:tc>
        <w:tc>
          <w:tcPr>
            <w:tcW w:w="1083" w:type="pct"/>
            <w:noWrap w:val="0"/>
            <w:vAlign w:val="center"/>
          </w:tcPr>
          <w:p>
            <w:pPr>
              <w:snapToGrid w:val="0"/>
              <w:spacing w:line="440" w:lineRule="exact"/>
              <w:jc w:val="center"/>
              <w:rPr>
                <w:rFonts w:hint="eastAsia" w:ascii="宋体" w:hAnsi="宋体"/>
                <w:szCs w:val="21"/>
                <w:lang w:val="en-US" w:eastAsia="zh-CN"/>
              </w:rPr>
            </w:pPr>
            <w:r>
              <w:rPr>
                <w:rFonts w:hint="eastAsia" w:ascii="宋体" w:hAnsi="宋体"/>
                <w:szCs w:val="21"/>
                <w:lang w:val="en-US" w:eastAsia="zh-CN"/>
              </w:rPr>
              <w:t>氟含量（</w:t>
            </w:r>
            <w:r>
              <w:rPr>
                <w:rFonts w:hint="eastAsia" w:ascii="宋体" w:hAnsi="宋体" w:eastAsia="宋体" w:cs="Times New Roman"/>
                <w:color w:val="000000"/>
                <w:w w:val="90"/>
                <w:sz w:val="24"/>
                <w:lang w:val="en-US" w:eastAsia="zh-CN"/>
              </w:rPr>
              <w:t>F</w:t>
            </w:r>
            <w:r>
              <w:rPr>
                <w:rFonts w:hint="eastAsia" w:ascii="宋体" w:hAnsi="宋体" w:eastAsia="宋体" w:cs="Times New Roman"/>
                <w:color w:val="000000"/>
                <w:w w:val="90"/>
                <w:sz w:val="24"/>
                <w:vertAlign w:val="subscript"/>
                <w:lang w:val="en-US" w:eastAsia="zh-CN"/>
              </w:rPr>
              <w:t>d</w:t>
            </w:r>
            <w:r>
              <w:rPr>
                <w:rFonts w:hint="eastAsia" w:ascii="宋体" w:hAnsi="宋体"/>
                <w:szCs w:val="21"/>
                <w:lang w:val="en-US" w:eastAsia="zh-CN"/>
              </w:rPr>
              <w:t>）</w:t>
            </w:r>
          </w:p>
        </w:tc>
        <w:tc>
          <w:tcPr>
            <w:tcW w:w="1521" w:type="pct"/>
            <w:vMerge w:val="continue"/>
            <w:noWrap w:val="0"/>
            <w:vAlign w:val="center"/>
          </w:tcPr>
          <w:p>
            <w:pPr>
              <w:snapToGrid w:val="0"/>
              <w:spacing w:line="440" w:lineRule="exact"/>
              <w:jc w:val="center"/>
              <w:rPr>
                <w:rFonts w:hint="eastAsia" w:ascii="宋体" w:hAnsi="宋体"/>
                <w:color w:val="000000"/>
                <w:szCs w:val="21"/>
                <w:lang w:val="en-US" w:eastAsia="zh-CN"/>
              </w:rPr>
            </w:pPr>
          </w:p>
        </w:tc>
        <w:tc>
          <w:tcPr>
            <w:tcW w:w="1912" w:type="pct"/>
            <w:noWrap w:val="0"/>
            <w:vAlign w:val="center"/>
          </w:tcPr>
          <w:p>
            <w:pPr>
              <w:snapToGrid w:val="0"/>
              <w:spacing w:line="440" w:lineRule="exact"/>
              <w:jc w:val="center"/>
              <w:rPr>
                <w:rFonts w:hint="eastAsia" w:ascii="宋体" w:hAnsi="宋体"/>
                <w:color w:val="FF0000"/>
                <w:szCs w:val="21"/>
                <w:lang w:val="en-US" w:eastAsia="zh-CN"/>
              </w:rPr>
            </w:pPr>
            <w:r>
              <w:rPr>
                <w:rFonts w:hint="eastAsia" w:ascii="宋体" w:hAnsi="宋体"/>
                <w:color w:val="000000"/>
                <w:szCs w:val="21"/>
                <w:lang w:val="en-US" w:eastAsia="zh-CN"/>
              </w:rPr>
              <w:t>GB/T 4633-2014</w:t>
            </w:r>
          </w:p>
        </w:tc>
      </w:tr>
    </w:tbl>
    <w:p>
      <w:pPr>
        <w:adjustRightInd w:val="0"/>
        <w:snapToGrid w:val="0"/>
        <w:spacing w:line="440" w:lineRule="exact"/>
        <w:ind w:firstLine="420" w:firstLineChars="200"/>
        <w:rPr>
          <w:rFonts w:hint="eastAsia" w:ascii="宋体" w:hAnsi="宋体"/>
          <w:color w:val="000000"/>
          <w:szCs w:val="21"/>
        </w:rPr>
      </w:pPr>
      <w:r>
        <w:rPr>
          <w:rFonts w:hint="eastAsia"/>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olor w:val="000000"/>
          <w:szCs w:val="21"/>
          <w:lang w:val="en-US" w:eastAsia="zh-CN"/>
        </w:rPr>
      </w:pPr>
      <w:r>
        <w:rPr>
          <w:rFonts w:hint="eastAsia" w:ascii="黑体" w:hAnsi="黑体" w:eastAsia="黑体"/>
          <w:color w:val="000000"/>
          <w:szCs w:val="21"/>
          <w:lang w:val="en-US" w:eastAsia="zh-CN"/>
        </w:rPr>
        <w:t>3 判定规则</w:t>
      </w:r>
    </w:p>
    <w:p>
      <w:pPr>
        <w:snapToGrid w:val="0"/>
        <w:spacing w:line="440" w:lineRule="exact"/>
        <w:jc w:val="both"/>
        <w:rPr>
          <w:rFonts w:hint="eastAsia" w:ascii="宋体" w:hAnsi="宋体"/>
          <w:color w:val="000000"/>
          <w:szCs w:val="21"/>
          <w:lang w:val="en-US" w:eastAsia="zh-CN"/>
        </w:rPr>
      </w:pPr>
      <w:r>
        <w:rPr>
          <w:rFonts w:hint="eastAsia" w:ascii="宋体" w:hAnsi="宋体"/>
          <w:color w:val="000000"/>
          <w:szCs w:val="21"/>
          <w:lang w:val="en-US" w:eastAsia="zh-CN"/>
        </w:rPr>
        <w:t>3.1依据标准</w:t>
      </w:r>
    </w:p>
    <w:p>
      <w:pPr>
        <w:snapToGrid w:val="0"/>
        <w:spacing w:line="440" w:lineRule="exact"/>
        <w:ind w:firstLine="420" w:firstLineChars="200"/>
        <w:jc w:val="both"/>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GB 34169-2017《商品煤质量 民用散煤》</w:t>
      </w:r>
    </w:p>
    <w:p>
      <w:pPr>
        <w:snapToGrid w:val="0"/>
        <w:spacing w:line="440" w:lineRule="exact"/>
        <w:ind w:firstLine="420" w:firstLineChars="200"/>
        <w:jc w:val="both"/>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GB 34170-2017《商品煤质量 民用型煤》</w:t>
      </w:r>
    </w:p>
    <w:p>
      <w:pPr>
        <w:snapToGrid w:val="0"/>
        <w:spacing w:line="440" w:lineRule="exact"/>
        <w:ind w:firstLine="420" w:firstLineChars="200"/>
        <w:jc w:val="both"/>
        <w:rPr>
          <w:rFonts w:hint="eastAsia" w:ascii="宋体" w:hAnsi="宋体"/>
          <w:b w:val="0"/>
          <w:bCs w:val="0"/>
          <w:color w:val="auto"/>
          <w:szCs w:val="21"/>
          <w:lang w:val="en-US" w:eastAsia="zh-CN"/>
        </w:rPr>
      </w:pPr>
      <w:r>
        <w:rPr>
          <w:rFonts w:hint="eastAsia" w:ascii="宋体" w:hAnsi="宋体" w:eastAsia="宋体" w:cs="Times New Roman"/>
          <w:b w:val="0"/>
          <w:bCs w:val="0"/>
          <w:color w:val="auto"/>
          <w:szCs w:val="21"/>
          <w:lang w:val="en-US" w:eastAsia="zh-CN"/>
        </w:rPr>
        <w:t>DB61/T 362-2016《兰炭》</w:t>
      </w:r>
    </w:p>
    <w:p>
      <w:pPr>
        <w:snapToGrid w:val="0"/>
        <w:spacing w:line="440" w:lineRule="exact"/>
        <w:ind w:firstLine="359" w:firstLineChars="171"/>
        <w:rPr>
          <w:rFonts w:hint="eastAsia" w:ascii="宋体" w:hAnsi="宋体" w:eastAsia="宋体"/>
          <w:color w:val="000000"/>
          <w:szCs w:val="21"/>
          <w:lang w:val="en-US" w:eastAsia="zh-CN"/>
        </w:rPr>
      </w:pPr>
      <w:r>
        <w:rPr>
          <w:rFonts w:hint="eastAsia" w:ascii="宋体" w:hAnsi="宋体"/>
          <w:color w:val="000000"/>
          <w:szCs w:val="21"/>
        </w:rPr>
        <w:t>现行有效的企业标准、团体标准、地方标准及产品明示质量要求</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ascii="宋体" w:hAnsi="宋体"/>
          <w:color w:val="000000"/>
          <w:szCs w:val="21"/>
          <w:lang w:val="en-US" w:eastAsia="zh-CN"/>
        </w:rPr>
      </w:pPr>
      <w:r>
        <w:rPr>
          <w:rFonts w:hint="eastAsia" w:ascii="宋体" w:hAnsi="宋体"/>
          <w:color w:val="000000"/>
          <w:szCs w:val="21"/>
          <w:lang w:val="en-US" w:eastAsia="zh-CN"/>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w:t>
      </w:r>
      <w:r>
        <w:rPr>
          <w:rFonts w:hint="eastAsia" w:ascii="宋体" w:hAnsi="宋体" w:eastAsia="宋体" w:cs="Times New Roman"/>
          <w:color w:val="000000"/>
          <w:szCs w:val="21"/>
        </w:rPr>
        <w:t>合格，</w:t>
      </w:r>
      <w:r>
        <w:rPr>
          <w:rFonts w:hint="eastAsia" w:ascii="宋体" w:hAnsi="宋体" w:eastAsia="宋体" w:cs="Times New Roman"/>
          <w:color w:val="000000"/>
          <w:szCs w:val="21"/>
          <w:lang w:val="en-US" w:eastAsia="zh-CN"/>
        </w:rPr>
        <w:t>判定为被抽查产品所检项目未发现不合格；</w:t>
      </w:r>
      <w:r>
        <w:rPr>
          <w:rFonts w:hint="eastAsia" w:ascii="宋体" w:hAnsi="宋体" w:eastAsia="宋体" w:cs="Times New Roman"/>
          <w:color w:val="000000"/>
          <w:szCs w:val="21"/>
        </w:rPr>
        <w:t>检验项目</w:t>
      </w:r>
      <w:r>
        <w:rPr>
          <w:rFonts w:hint="eastAsia" w:ascii="宋体" w:hAnsi="宋体"/>
          <w:color w:val="000000"/>
          <w:szCs w:val="21"/>
        </w:rPr>
        <w:t>中任一项或一项以上不合格，判定为被抽查产品不合格。</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若被检产品明示的质量要求高于本细则中检验项目依据的标准要求时，应按被检产品明示的质量要求判定。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若被检产品明示的质量要求低于本细则中检验项目依据的强制性标准要求时，应按照强制性标准要求判定。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若被检产品明示的质量要求低于或包含本细则中检验项目依据的推荐性标准要求时，应以被检产品明示的质量要求判定。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若被检产品明示的质量要求缺少本细则中检验项目依据的强制性标准要求时，应按照强制性标准要求判定。</w:t>
      </w:r>
    </w:p>
    <w:p>
      <w:pPr>
        <w:snapToGrid w:val="0"/>
        <w:spacing w:line="440" w:lineRule="exact"/>
        <w:ind w:firstLine="417" w:firstLineChars="199"/>
        <w:jc w:val="both"/>
        <w:rPr>
          <w:rFonts w:ascii="宋体" w:hAnsi="宋体"/>
          <w:color w:val="000000"/>
          <w:szCs w:val="21"/>
          <w:lang w:val="en-US" w:eastAsia="zh-CN"/>
        </w:rPr>
      </w:pPr>
      <w:r>
        <w:rPr>
          <w:rFonts w:hint="eastAsia" w:ascii="宋体" w:hAnsi="宋体"/>
          <w:color w:val="000000"/>
          <w:szCs w:val="21"/>
          <w:lang w:val="en-US" w:eastAsia="zh-CN"/>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rPr>
        <w:lang/>
      </w:rPr>
      <w:t>1</w:t>
    </w:r>
    <w:r>
      <w:rPr>
        <w:lang w:val="zh-C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ThmN2Y1NzJmMjAzM2JkYTlhZTYwMjE4N2NhNjkifQ=="/>
  </w:docVars>
  <w:rsids>
    <w:rsidRoot w:val="00172A27"/>
    <w:rsid w:val="00051A44"/>
    <w:rsid w:val="00081CBD"/>
    <w:rsid w:val="000976DE"/>
    <w:rsid w:val="00123D1C"/>
    <w:rsid w:val="00166132"/>
    <w:rsid w:val="001809DD"/>
    <w:rsid w:val="001D23B3"/>
    <w:rsid w:val="00232530"/>
    <w:rsid w:val="00253624"/>
    <w:rsid w:val="002D7F8A"/>
    <w:rsid w:val="002E0D1D"/>
    <w:rsid w:val="003203A3"/>
    <w:rsid w:val="00365CBE"/>
    <w:rsid w:val="003A7D30"/>
    <w:rsid w:val="003C388C"/>
    <w:rsid w:val="003D09A1"/>
    <w:rsid w:val="003E61BF"/>
    <w:rsid w:val="004104AC"/>
    <w:rsid w:val="00445E86"/>
    <w:rsid w:val="00447AD2"/>
    <w:rsid w:val="0045434D"/>
    <w:rsid w:val="00474E04"/>
    <w:rsid w:val="004D0C5A"/>
    <w:rsid w:val="004D184C"/>
    <w:rsid w:val="004E1396"/>
    <w:rsid w:val="004E6C21"/>
    <w:rsid w:val="00563EBC"/>
    <w:rsid w:val="006467D3"/>
    <w:rsid w:val="006E1171"/>
    <w:rsid w:val="006F0971"/>
    <w:rsid w:val="0072334C"/>
    <w:rsid w:val="00895BEA"/>
    <w:rsid w:val="008A0B20"/>
    <w:rsid w:val="008A3497"/>
    <w:rsid w:val="008E0A40"/>
    <w:rsid w:val="00917A54"/>
    <w:rsid w:val="009C14C4"/>
    <w:rsid w:val="00A23D98"/>
    <w:rsid w:val="00A43553"/>
    <w:rsid w:val="00AC5391"/>
    <w:rsid w:val="00B426C0"/>
    <w:rsid w:val="00B65F23"/>
    <w:rsid w:val="00BF2B8C"/>
    <w:rsid w:val="00C26074"/>
    <w:rsid w:val="00C83B0A"/>
    <w:rsid w:val="00CE1E0C"/>
    <w:rsid w:val="00CE277E"/>
    <w:rsid w:val="00D56867"/>
    <w:rsid w:val="00E02A7F"/>
    <w:rsid w:val="00E07880"/>
    <w:rsid w:val="00E82621"/>
    <w:rsid w:val="00F77C9A"/>
    <w:rsid w:val="00FB576C"/>
    <w:rsid w:val="00FD2AA6"/>
    <w:rsid w:val="00FE7E8A"/>
    <w:rsid w:val="020A447B"/>
    <w:rsid w:val="049930E0"/>
    <w:rsid w:val="06437873"/>
    <w:rsid w:val="08BB08B3"/>
    <w:rsid w:val="08BD29EB"/>
    <w:rsid w:val="08C865FF"/>
    <w:rsid w:val="0B02796E"/>
    <w:rsid w:val="0B1454C5"/>
    <w:rsid w:val="0CA42956"/>
    <w:rsid w:val="0CC66E0C"/>
    <w:rsid w:val="0F0763D1"/>
    <w:rsid w:val="10256B76"/>
    <w:rsid w:val="10794722"/>
    <w:rsid w:val="10BF48FD"/>
    <w:rsid w:val="1120250D"/>
    <w:rsid w:val="16B0082E"/>
    <w:rsid w:val="17245D08"/>
    <w:rsid w:val="19763A28"/>
    <w:rsid w:val="19C03510"/>
    <w:rsid w:val="1A854E7E"/>
    <w:rsid w:val="1CBF1527"/>
    <w:rsid w:val="1D0F2B77"/>
    <w:rsid w:val="1E6D726C"/>
    <w:rsid w:val="20AF533E"/>
    <w:rsid w:val="20C32529"/>
    <w:rsid w:val="21DB6179"/>
    <w:rsid w:val="24A803D6"/>
    <w:rsid w:val="275018AD"/>
    <w:rsid w:val="27EC007C"/>
    <w:rsid w:val="28963805"/>
    <w:rsid w:val="29081266"/>
    <w:rsid w:val="29760773"/>
    <w:rsid w:val="2CC211EC"/>
    <w:rsid w:val="2E87579B"/>
    <w:rsid w:val="2EE0484E"/>
    <w:rsid w:val="30584CC8"/>
    <w:rsid w:val="31852907"/>
    <w:rsid w:val="33D6681D"/>
    <w:rsid w:val="343034B5"/>
    <w:rsid w:val="349A2457"/>
    <w:rsid w:val="350050C9"/>
    <w:rsid w:val="351D0D65"/>
    <w:rsid w:val="353824BC"/>
    <w:rsid w:val="379445DF"/>
    <w:rsid w:val="39F33E1A"/>
    <w:rsid w:val="3A1A5052"/>
    <w:rsid w:val="3AB21A2D"/>
    <w:rsid w:val="3B0D2D42"/>
    <w:rsid w:val="3C561EF1"/>
    <w:rsid w:val="3C70063D"/>
    <w:rsid w:val="3EC55C74"/>
    <w:rsid w:val="3EC84510"/>
    <w:rsid w:val="3F517E1B"/>
    <w:rsid w:val="40F7571C"/>
    <w:rsid w:val="41111334"/>
    <w:rsid w:val="424661F6"/>
    <w:rsid w:val="42CA27FC"/>
    <w:rsid w:val="42E1303C"/>
    <w:rsid w:val="439D07F7"/>
    <w:rsid w:val="453423A2"/>
    <w:rsid w:val="457710AC"/>
    <w:rsid w:val="467756E1"/>
    <w:rsid w:val="46AF1DEB"/>
    <w:rsid w:val="47231E97"/>
    <w:rsid w:val="47546DA8"/>
    <w:rsid w:val="476D59BD"/>
    <w:rsid w:val="49617E1D"/>
    <w:rsid w:val="49950FA5"/>
    <w:rsid w:val="49FA5187"/>
    <w:rsid w:val="4AFA7A4F"/>
    <w:rsid w:val="4C192FA7"/>
    <w:rsid w:val="4D621D20"/>
    <w:rsid w:val="4E9D11E4"/>
    <w:rsid w:val="4F601FD4"/>
    <w:rsid w:val="4FA741BD"/>
    <w:rsid w:val="4FB734E0"/>
    <w:rsid w:val="4FC76963"/>
    <w:rsid w:val="52C82032"/>
    <w:rsid w:val="53CD36CC"/>
    <w:rsid w:val="542D2282"/>
    <w:rsid w:val="544C558A"/>
    <w:rsid w:val="54AA54CA"/>
    <w:rsid w:val="54CF5DF4"/>
    <w:rsid w:val="58EB490E"/>
    <w:rsid w:val="5A297469"/>
    <w:rsid w:val="5AB220D7"/>
    <w:rsid w:val="5DEE0D7C"/>
    <w:rsid w:val="5FFA49CB"/>
    <w:rsid w:val="602F2661"/>
    <w:rsid w:val="605E319B"/>
    <w:rsid w:val="62BC6F2A"/>
    <w:rsid w:val="64040ADC"/>
    <w:rsid w:val="64853905"/>
    <w:rsid w:val="654A770A"/>
    <w:rsid w:val="669E062B"/>
    <w:rsid w:val="67933F8A"/>
    <w:rsid w:val="682A0E85"/>
    <w:rsid w:val="683B2128"/>
    <w:rsid w:val="6B464AB7"/>
    <w:rsid w:val="6D5135B4"/>
    <w:rsid w:val="6DB072BD"/>
    <w:rsid w:val="6E0A0B4B"/>
    <w:rsid w:val="6E565EFE"/>
    <w:rsid w:val="6EB25B23"/>
    <w:rsid w:val="73604992"/>
    <w:rsid w:val="73D62BDA"/>
    <w:rsid w:val="74FA1E15"/>
    <w:rsid w:val="75370355"/>
    <w:rsid w:val="76F44061"/>
    <w:rsid w:val="77A240AF"/>
    <w:rsid w:val="78132694"/>
    <w:rsid w:val="783A58E5"/>
    <w:rsid w:val="792D4F51"/>
    <w:rsid w:val="795D0D18"/>
    <w:rsid w:val="7A234586"/>
    <w:rsid w:val="7A5842E6"/>
    <w:rsid w:val="7AC13C4B"/>
    <w:rsid w:val="7D6D57F3"/>
    <w:rsid w:val="7F7814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toa heading"/>
    <w:basedOn w:val="1"/>
    <w:next w:val="1"/>
    <w:uiPriority w:val="0"/>
    <w:pPr>
      <w:spacing w:before="120"/>
      <w:jc w:val="both"/>
    </w:pPr>
    <w:rPr>
      <w:rFonts w:ascii="Arial" w:hAnsi="Arial" w:eastAsia="宋体" w:cs="Arial"/>
      <w:sz w:val="24"/>
      <w:lang w:val="en-US" w:eastAsia="zh-CN"/>
    </w:rPr>
  </w:style>
  <w:style w:type="paragraph" w:styleId="3">
    <w:name w:val="annotation text"/>
    <w:basedOn w:val="1"/>
    <w:link w:val="14"/>
    <w:unhideWhenUsed/>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unhideWhenUsed/>
    <w:uiPriority w:val="99"/>
    <w:rPr>
      <w:b/>
      <w:bCs/>
    </w:rPr>
  </w:style>
  <w:style w:type="table" w:styleId="9">
    <w:name w:val="Table Grid"/>
    <w:basedOn w:val="8"/>
    <w:unhideWhenUsed/>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annotation reference"/>
    <w:unhideWhenUsed/>
    <w:uiPriority w:val="99"/>
    <w:rPr>
      <w:sz w:val="21"/>
      <w:szCs w:val="21"/>
    </w:rPr>
  </w:style>
  <w:style w:type="character" w:customStyle="1" w:styleId="13">
    <w:name w:val="批注主题 字符"/>
    <w:link w:val="7"/>
    <w:semiHidden/>
    <w:uiPriority w:val="99"/>
    <w:rPr>
      <w:b/>
      <w:bCs/>
      <w:kern w:val="2"/>
      <w:sz w:val="21"/>
      <w:szCs w:val="24"/>
    </w:rPr>
  </w:style>
  <w:style w:type="character" w:customStyle="1" w:styleId="14">
    <w:name w:val="批注文字 字符"/>
    <w:link w:val="3"/>
    <w:semiHidden/>
    <w:uiPriority w:val="99"/>
    <w:rPr>
      <w:kern w:val="2"/>
      <w:sz w:val="21"/>
      <w:szCs w:val="24"/>
    </w:rPr>
  </w:style>
  <w:style w:type="character" w:customStyle="1" w:styleId="15">
    <w:name w:val="批注框文本 字符"/>
    <w:link w:val="4"/>
    <w:semiHidden/>
    <w:uiPriority w:val="99"/>
    <w:rPr>
      <w:kern w:val="2"/>
      <w:sz w:val="18"/>
      <w:szCs w:val="18"/>
    </w:rPr>
  </w:style>
  <w:style w:type="character" w:customStyle="1" w:styleId="16">
    <w:name w:val="页脚 字符"/>
    <w:link w:val="5"/>
    <w:uiPriority w:val="99"/>
    <w:rPr>
      <w:kern w:val="2"/>
      <w:sz w:val="18"/>
      <w:szCs w:val="18"/>
    </w:rPr>
  </w:style>
  <w:style w:type="character" w:customStyle="1" w:styleId="17">
    <w:name w:val="页眉 字符"/>
    <w:link w:val="6"/>
    <w:semiHidden/>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4</Pages>
  <Words>1515</Words>
  <Characters>2133</Characters>
  <Lines>6</Lines>
  <Paragraphs>1</Paragraphs>
  <TotalTime>0</TotalTime>
  <ScaleCrop>false</ScaleCrop>
  <LinksUpToDate>false</LinksUpToDate>
  <CharactersWithSpaces>2219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A米修</cp:lastModifiedBy>
  <cp:lastPrinted>2019-12-05T07:53:00Z</cp:lastPrinted>
  <dcterms:modified xsi:type="dcterms:W3CDTF">2024-04-01T07:33:57Z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E37E88D2B2AA4EF7A23A14A91A659E20_13</vt:lpwstr>
  </property>
</Properties>
</file>